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EC772" w14:textId="16A64D00" w:rsidR="00FB5BFC" w:rsidRDefault="00CB5658" w:rsidP="00383411">
      <w:pPr>
        <w:jc w:val="center"/>
        <w:rPr>
          <w:rFonts w:hAnsi="ＭＳ ゴシック"/>
          <w:szCs w:val="24"/>
        </w:rPr>
      </w:pPr>
      <w:r>
        <w:rPr>
          <w:rFonts w:hAnsi="ＭＳ ゴシック"/>
          <w:noProof/>
          <w:szCs w:val="24"/>
        </w:rPr>
        <mc:AlternateContent>
          <mc:Choice Requires="wps">
            <w:drawing>
              <wp:anchor distT="0" distB="0" distL="114300" distR="114300" simplePos="0" relativeHeight="251662336" behindDoc="0" locked="0" layoutInCell="1" allowOverlap="1" wp14:anchorId="50BF0679" wp14:editId="3402B85A">
                <wp:simplePos x="0" y="0"/>
                <wp:positionH relativeFrom="column">
                  <wp:posOffset>-455930</wp:posOffset>
                </wp:positionH>
                <wp:positionV relativeFrom="paragraph">
                  <wp:posOffset>-193040</wp:posOffset>
                </wp:positionV>
                <wp:extent cx="1416050" cy="318770"/>
                <wp:effectExtent l="0" t="0" r="0" b="5080"/>
                <wp:wrapNone/>
                <wp:docPr id="5" name="テキスト ボックス 5"/>
                <wp:cNvGraphicFramePr/>
                <a:graphic xmlns:a="http://schemas.openxmlformats.org/drawingml/2006/main">
                  <a:graphicData uri="http://schemas.microsoft.com/office/word/2010/wordprocessingShape">
                    <wps:wsp>
                      <wps:cNvSpPr txBox="1"/>
                      <wps:spPr>
                        <a:xfrm>
                          <a:off x="0" y="0"/>
                          <a:ext cx="1416050" cy="318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ECB5D" w14:textId="04E4C2BC" w:rsidR="00FB5BFC" w:rsidRPr="00FB5BFC" w:rsidRDefault="00FB5BFC">
                            <w:r w:rsidRPr="00FB5BFC">
                              <w:rPr>
                                <w:rFonts w:hint="eastAsia"/>
                              </w:rPr>
                              <w:t>(別紙様式２)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F0679" id="_x0000_t202" coordsize="21600,21600" o:spt="202" path="m,l,21600r21600,l21600,xe">
                <v:stroke joinstyle="miter"/>
                <v:path gradientshapeok="t" o:connecttype="rect"/>
              </v:shapetype>
              <v:shape id="テキスト ボックス 5" o:spid="_x0000_s1026" type="#_x0000_t202" style="position:absolute;left:0;text-align:left;margin-left:-35.9pt;margin-top:-15.2pt;width:111.5pt;height:2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" fillcolor="white [3201]" stroked="f" strokeweight=".5pt">
                <v:textbox>
                  <w:txbxContent>
                    <w:p w14:paraId="75DECB5D" w14:textId="04E4C2BC" w:rsidR="00FB5BFC" w:rsidRPr="00FB5BFC" w:rsidRDefault="00FB5BFC">
                      <w:r w:rsidRPr="00FB5BFC">
                        <w:rPr>
                          <w:rFonts w:hint="eastAsia"/>
                        </w:rPr>
                        <w:t>(別紙様式２)</w:t>
                      </w:r>
                    </w:p>
                  </w:txbxContent>
                </v:textbox>
              </v:shape>
            </w:pict>
          </mc:Fallback>
        </mc:AlternateContent>
      </w:r>
      <w:r w:rsidR="00FB5BFC">
        <w:rPr>
          <w:rFonts w:hAnsi="ＭＳ ゴシック" w:hint="eastAsia"/>
          <w:noProof/>
          <w:szCs w:val="24"/>
        </w:rPr>
        <mc:AlternateContent>
          <mc:Choice Requires="wps">
            <w:drawing>
              <wp:anchor distT="0" distB="0" distL="114300" distR="114300" simplePos="0" relativeHeight="251659264" behindDoc="0" locked="0" layoutInCell="1" allowOverlap="1" wp14:anchorId="57387764" wp14:editId="285918E8">
                <wp:simplePos x="0" y="0"/>
                <wp:positionH relativeFrom="column">
                  <wp:posOffset>-338455</wp:posOffset>
                </wp:positionH>
                <wp:positionV relativeFrom="paragraph">
                  <wp:posOffset>157953</wp:posOffset>
                </wp:positionV>
                <wp:extent cx="914400" cy="285750"/>
                <wp:effectExtent l="0" t="0" r="25400" b="19050"/>
                <wp:wrapNone/>
                <wp:docPr id="2" name="テキスト ボックス 2"/>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DAACBB" w14:textId="61A7B8F2" w:rsidR="00C8045F" w:rsidRDefault="00C8045F" w:rsidP="00C8045F">
                            <w:r>
                              <w:rPr>
                                <w:rFonts w:hint="eastAsia"/>
                              </w:rPr>
                              <w:t>様式</w:t>
                            </w:r>
                            <w:r w:rsidR="002A0F3E">
                              <w:rPr>
                                <w:rFonts w:hint="eastAsia"/>
                              </w:rPr>
                              <w:t xml:space="preserve">例 </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387764" id="テキスト ボックス 2" o:spid="_x0000_s1027" type="#_x0000_t202" style="position:absolute;left:0;text-align:left;margin-left:-26.65pt;margin-top:12.45pt;width:1in;height:2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" fillcolor="white [3201]" strokeweight="1pt">
                <v:textbox>
                  <w:txbxContent>
                    <w:p w14:paraId="10DAACBB" w14:textId="61A7B8F2" w:rsidR="00C8045F" w:rsidRDefault="00C8045F" w:rsidP="00C8045F">
                      <w:r>
                        <w:rPr>
                          <w:rFonts w:hint="eastAsia"/>
                        </w:rPr>
                        <w:t>様式</w:t>
                      </w:r>
                      <w:r w:rsidR="002A0F3E">
                        <w:rPr>
                          <w:rFonts w:hint="eastAsia"/>
                        </w:rPr>
                        <w:t xml:space="preserve">例 </w:t>
                      </w:r>
                    </w:p>
                  </w:txbxContent>
                </v:textbox>
              </v:shape>
            </w:pict>
          </mc:Fallback>
        </mc:AlternateContent>
      </w:r>
    </w:p>
    <w:p w14:paraId="51CED4E4" w14:textId="4414DBE4" w:rsidR="003A6837" w:rsidRPr="008720EE" w:rsidRDefault="00BB28A9" w:rsidP="00383411">
      <w:pPr>
        <w:jc w:val="center"/>
        <w:rPr>
          <w:rFonts w:hAnsi="ＭＳ ゴシック"/>
          <w:szCs w:val="24"/>
        </w:rPr>
      </w:pPr>
      <w:r w:rsidRPr="008720EE">
        <w:rPr>
          <w:rFonts w:hAnsi="ＭＳ ゴシック" w:hint="eastAsia"/>
          <w:szCs w:val="24"/>
        </w:rPr>
        <w:t>かかりつけ薬剤師指導料（かかりつけ薬剤師包括管理料）</w:t>
      </w:r>
      <w:r w:rsidR="00B52B29">
        <w:rPr>
          <w:rFonts w:hAnsi="ＭＳ ゴシック" w:hint="eastAsia"/>
          <w:szCs w:val="24"/>
        </w:rPr>
        <w:t>に</w:t>
      </w:r>
      <w:r w:rsidR="00383411">
        <w:rPr>
          <w:rFonts w:hAnsi="ＭＳ ゴシック" w:hint="eastAsia"/>
          <w:szCs w:val="24"/>
        </w:rPr>
        <w:t>ついて</w:t>
      </w:r>
    </w:p>
    <w:p w14:paraId="1808408C" w14:textId="0ADF23C3" w:rsidR="00304C5C" w:rsidRDefault="00304C5C" w:rsidP="00990548">
      <w:pPr>
        <w:pStyle w:val="a3"/>
        <w:wordWrap w:val="0"/>
        <w:ind w:leftChars="0" w:left="480"/>
        <w:jc w:val="right"/>
        <w:rPr>
          <w:rFonts w:hAnsi="ＭＳ ゴシック"/>
          <w:szCs w:val="24"/>
        </w:rPr>
      </w:pPr>
      <w:r w:rsidRPr="00304C5C">
        <w:rPr>
          <w:rFonts w:hAnsi="ＭＳ ゴシック" w:hint="eastAsia"/>
          <w:szCs w:val="24"/>
        </w:rPr>
        <w:t xml:space="preserve">○○薬局　</w:t>
      </w:r>
    </w:p>
    <w:p w14:paraId="568F9CAC" w14:textId="77777777" w:rsidR="00960D85" w:rsidRDefault="00960D85" w:rsidP="00810D6E">
      <w:pPr>
        <w:pStyle w:val="a3"/>
        <w:ind w:leftChars="0" w:left="0" w:firstLineChars="100" w:firstLine="224"/>
        <w:rPr>
          <w:rFonts w:hAnsi="ＭＳ ゴシック"/>
          <w:szCs w:val="24"/>
        </w:rPr>
      </w:pPr>
    </w:p>
    <w:p w14:paraId="575A5548" w14:textId="520B26A6" w:rsidR="00810D6E" w:rsidRDefault="00AF0DA5" w:rsidP="00810D6E">
      <w:pPr>
        <w:pStyle w:val="a3"/>
        <w:ind w:leftChars="0" w:left="0" w:firstLineChars="100" w:firstLine="224"/>
        <w:rPr>
          <w:rFonts w:hAnsi="ＭＳ ゴシック"/>
          <w:szCs w:val="24"/>
        </w:rPr>
      </w:pPr>
      <w:r>
        <w:rPr>
          <w:rFonts w:hAnsi="ＭＳ ゴシック" w:hint="eastAsia"/>
          <w:szCs w:val="24"/>
        </w:rPr>
        <w:t>患者さんの「</w:t>
      </w:r>
      <w:r w:rsidRPr="00F37571">
        <w:rPr>
          <w:rFonts w:hAnsi="ＭＳ ゴシック" w:hint="eastAsia"/>
          <w:szCs w:val="24"/>
        </w:rPr>
        <w:t>かかりつけ薬剤師</w:t>
      </w:r>
      <w:r>
        <w:rPr>
          <w:rFonts w:hAnsi="ＭＳ ゴシック" w:hint="eastAsia"/>
          <w:szCs w:val="24"/>
        </w:rPr>
        <w:t>」</w:t>
      </w:r>
      <w:r w:rsidRPr="00F37571">
        <w:rPr>
          <w:rFonts w:hAnsi="ＭＳ ゴシック" w:hint="eastAsia"/>
          <w:szCs w:val="24"/>
        </w:rPr>
        <w:t>として</w:t>
      </w:r>
      <w:r>
        <w:rPr>
          <w:rFonts w:hAnsi="ＭＳ ゴシック" w:hint="eastAsia"/>
          <w:szCs w:val="24"/>
        </w:rPr>
        <w:t>、</w:t>
      </w:r>
      <w:r w:rsidR="00B32FA2" w:rsidRPr="00F37571">
        <w:rPr>
          <w:rFonts w:hAnsi="ＭＳ ゴシック" w:hint="eastAsia"/>
          <w:szCs w:val="24"/>
        </w:rPr>
        <w:t>安心して薬</w:t>
      </w:r>
      <w:r w:rsidR="00547371" w:rsidRPr="00F37571">
        <w:rPr>
          <w:rFonts w:hAnsi="ＭＳ ゴシック" w:hint="eastAsia"/>
          <w:szCs w:val="24"/>
        </w:rPr>
        <w:t>を使用</w:t>
      </w:r>
      <w:r w:rsidR="00191829" w:rsidRPr="00F37571">
        <w:rPr>
          <w:rFonts w:hAnsi="ＭＳ ゴシック" w:hint="eastAsia"/>
          <w:szCs w:val="24"/>
        </w:rPr>
        <w:t>して</w:t>
      </w:r>
      <w:r w:rsidR="00547371" w:rsidRPr="00F37571">
        <w:rPr>
          <w:rFonts w:hAnsi="ＭＳ ゴシック" w:hint="eastAsia"/>
          <w:szCs w:val="24"/>
        </w:rPr>
        <w:t>いただけるよう、</w:t>
      </w:r>
      <w:r w:rsidR="0017174A">
        <w:rPr>
          <w:rFonts w:hAnsi="ＭＳ ゴシック" w:hint="eastAsia"/>
          <w:szCs w:val="24"/>
        </w:rPr>
        <w:t>複数の医療機関にかか</w:t>
      </w:r>
      <w:r>
        <w:rPr>
          <w:rFonts w:hAnsi="ＭＳ ゴシック" w:hint="eastAsia"/>
          <w:szCs w:val="24"/>
        </w:rPr>
        <w:t>った場合でも処方箋をまとめて受け付けることで、</w:t>
      </w:r>
      <w:r w:rsidR="00547AD5">
        <w:rPr>
          <w:rFonts w:hAnsi="ＭＳ ゴシック" w:hint="eastAsia"/>
          <w:szCs w:val="24"/>
        </w:rPr>
        <w:t>使用している</w:t>
      </w:r>
      <w:r w:rsidR="00B32FA2" w:rsidRPr="00F37571">
        <w:rPr>
          <w:rFonts w:hAnsi="ＭＳ ゴシック" w:hint="eastAsia"/>
          <w:szCs w:val="24"/>
        </w:rPr>
        <w:t>薬の</w:t>
      </w:r>
      <w:r w:rsidR="00547371" w:rsidRPr="00F37571">
        <w:rPr>
          <w:rFonts w:hAnsi="ＭＳ ゴシック" w:hint="eastAsia"/>
          <w:szCs w:val="24"/>
        </w:rPr>
        <w:t>情報を一元的・継続的に把握</w:t>
      </w:r>
      <w:r>
        <w:rPr>
          <w:rFonts w:hAnsi="ＭＳ ゴシック" w:hint="eastAsia"/>
          <w:szCs w:val="24"/>
        </w:rPr>
        <w:t>し、薬の飲み合わせの確認や説明</w:t>
      </w:r>
      <w:r w:rsidR="00960D85">
        <w:rPr>
          <w:rFonts w:hAnsi="ＭＳ ゴシック" w:hint="eastAsia"/>
          <w:szCs w:val="24"/>
        </w:rPr>
        <w:t>を行っています</w:t>
      </w:r>
      <w:r w:rsidR="00810D6E">
        <w:rPr>
          <w:rFonts w:hAnsi="ＭＳ ゴシック" w:hint="eastAsia"/>
          <w:szCs w:val="24"/>
        </w:rPr>
        <w:t>。</w:t>
      </w:r>
      <w:r w:rsidR="00A4224E">
        <w:rPr>
          <w:rFonts w:hAnsi="ＭＳ ゴシック" w:hint="eastAsia"/>
          <w:szCs w:val="24"/>
        </w:rPr>
        <w:t>こうした取組を通じ</w:t>
      </w:r>
      <w:r w:rsidR="00CB616B">
        <w:rPr>
          <w:rFonts w:hAnsi="ＭＳ ゴシック" w:hint="eastAsia"/>
          <w:szCs w:val="24"/>
        </w:rPr>
        <w:t>、</w:t>
      </w:r>
      <w:r w:rsidR="00A4224E">
        <w:rPr>
          <w:rFonts w:hAnsi="ＭＳ ゴシック" w:hint="eastAsia"/>
          <w:szCs w:val="24"/>
        </w:rPr>
        <w:t>多職種と連携することで患者さんの安心</w:t>
      </w:r>
      <w:r w:rsidR="00C6167C">
        <w:rPr>
          <w:rFonts w:hAnsi="ＭＳ ゴシック" w:hint="eastAsia"/>
          <w:szCs w:val="24"/>
        </w:rPr>
        <w:t>・</w:t>
      </w:r>
      <w:r w:rsidR="00A4224E">
        <w:rPr>
          <w:rFonts w:hAnsi="ＭＳ ゴシック" w:hint="eastAsia"/>
          <w:szCs w:val="24"/>
        </w:rPr>
        <w:t>安全や健康に貢献します。</w:t>
      </w:r>
    </w:p>
    <w:p w14:paraId="5B26BA4E" w14:textId="200A40D8" w:rsidR="00913FA2" w:rsidRDefault="00960D85" w:rsidP="00396CFE">
      <w:pPr>
        <w:pStyle w:val="a3"/>
        <w:ind w:leftChars="0" w:left="0" w:firstLineChars="100" w:firstLine="224"/>
        <w:rPr>
          <w:rFonts w:hAnsi="ＭＳ ゴシック"/>
          <w:szCs w:val="24"/>
        </w:rPr>
      </w:pPr>
      <w:r>
        <w:rPr>
          <w:rFonts w:hAnsi="ＭＳ ゴシック" w:hint="eastAsia"/>
          <w:szCs w:val="24"/>
        </w:rPr>
        <w:t>次</w:t>
      </w:r>
      <w:r w:rsidR="00B32FA2" w:rsidRPr="00810D6E">
        <w:rPr>
          <w:rFonts w:hAnsi="ＭＳ ゴシック" w:hint="eastAsia"/>
          <w:szCs w:val="24"/>
        </w:rPr>
        <w:t>の内容</w:t>
      </w:r>
      <w:r>
        <w:rPr>
          <w:rFonts w:hAnsi="ＭＳ ゴシック" w:hint="eastAsia"/>
          <w:szCs w:val="24"/>
        </w:rPr>
        <w:t>を薬剤師が説明いたしますので、</w:t>
      </w:r>
      <w:r w:rsidR="00B32FA2" w:rsidRPr="00810D6E">
        <w:rPr>
          <w:rFonts w:hAnsi="ＭＳ ゴシック" w:hint="eastAsia"/>
          <w:szCs w:val="24"/>
        </w:rPr>
        <w:t>同意</w:t>
      </w:r>
      <w:r>
        <w:rPr>
          <w:rFonts w:hAnsi="ＭＳ ゴシック" w:hint="eastAsia"/>
          <w:szCs w:val="24"/>
        </w:rPr>
        <w:t>して</w:t>
      </w:r>
      <w:r w:rsidR="00ED7F79" w:rsidRPr="00810D6E">
        <w:rPr>
          <w:rFonts w:hAnsi="ＭＳ ゴシック" w:hint="eastAsia"/>
          <w:szCs w:val="24"/>
        </w:rPr>
        <w:t>いただける</w:t>
      </w:r>
      <w:r w:rsidR="00B32FA2" w:rsidRPr="00810D6E">
        <w:rPr>
          <w:rFonts w:hAnsi="ＭＳ ゴシック" w:hint="eastAsia"/>
          <w:szCs w:val="24"/>
        </w:rPr>
        <w:t>場合は</w:t>
      </w:r>
      <w:r w:rsidR="004E29DD" w:rsidRPr="00810D6E">
        <w:rPr>
          <w:rFonts w:hAnsi="ＭＳ ゴシック" w:hint="eastAsia"/>
          <w:szCs w:val="24"/>
        </w:rPr>
        <w:t>ご署名</w:t>
      </w:r>
      <w:r w:rsidR="00810D6E">
        <w:rPr>
          <w:rFonts w:hAnsi="ＭＳ ゴシック" w:hint="eastAsia"/>
          <w:szCs w:val="24"/>
        </w:rPr>
        <w:t>ください</w:t>
      </w:r>
      <w:r w:rsidR="0041467C" w:rsidRPr="00810D6E">
        <w:rPr>
          <w:rFonts w:hAnsi="ＭＳ ゴシック" w:hint="eastAsia"/>
          <w:szCs w:val="24"/>
        </w:rPr>
        <w:t>。</w:t>
      </w:r>
    </w:p>
    <w:p w14:paraId="727EFADA" w14:textId="77777777" w:rsidR="00D21E37" w:rsidRDefault="00D21E37" w:rsidP="00396CFE">
      <w:pPr>
        <w:pStyle w:val="a3"/>
        <w:ind w:leftChars="0" w:left="0" w:firstLineChars="100" w:firstLine="224"/>
        <w:rPr>
          <w:rFonts w:hAnsi="ＭＳ ゴシック"/>
          <w:szCs w:val="24"/>
        </w:rPr>
      </w:pPr>
    </w:p>
    <w:p w14:paraId="0C6A6C48" w14:textId="2EF0CDD8" w:rsidR="00D21E37" w:rsidRDefault="00383411" w:rsidP="00396CFE">
      <w:pPr>
        <w:pStyle w:val="a3"/>
        <w:ind w:leftChars="0" w:left="0" w:firstLineChars="100" w:firstLine="224"/>
        <w:rPr>
          <w:rFonts w:hAnsi="ＭＳ ゴシック"/>
          <w:szCs w:val="24"/>
        </w:rPr>
      </w:pPr>
      <w:r>
        <w:rPr>
          <w:rFonts w:hAnsi="ＭＳ ゴシック" w:hint="eastAsia"/>
          <w:szCs w:val="24"/>
        </w:rPr>
        <w:t>《</w:t>
      </w:r>
      <w:r w:rsidR="003178D2">
        <w:rPr>
          <w:rFonts w:hAnsi="ＭＳ ゴシック" w:hint="eastAsia"/>
          <w:szCs w:val="24"/>
        </w:rPr>
        <w:t>かかりつけ薬剤師</w:t>
      </w:r>
      <w:r w:rsidR="00D21E37">
        <w:rPr>
          <w:rFonts w:hAnsi="ＭＳ ゴシック" w:hint="eastAsia"/>
          <w:szCs w:val="24"/>
        </w:rPr>
        <w:t>が実施すること</w:t>
      </w:r>
      <w:r>
        <w:rPr>
          <w:rFonts w:hAnsi="ＭＳ ゴシック" w:hint="eastAsia"/>
          <w:szCs w:val="24"/>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D21E37" w14:paraId="747C13F1" w14:textId="77777777" w:rsidTr="00FC61DA">
        <w:trPr>
          <w:trHeight w:val="4334"/>
        </w:trPr>
        <w:tc>
          <w:tcPr>
            <w:tcW w:w="8789" w:type="dxa"/>
            <w:vAlign w:val="center"/>
          </w:tcPr>
          <w:p w14:paraId="16D4E599" w14:textId="69DEBAD9" w:rsidR="00AF0DA5" w:rsidRDefault="00AF0DA5" w:rsidP="00AF0DA5">
            <w:pPr>
              <w:ind w:rightChars="82" w:right="184"/>
              <w:rPr>
                <w:rFonts w:hAnsi="ＭＳ ゴシック"/>
                <w:szCs w:val="24"/>
              </w:rPr>
            </w:pPr>
            <w:r w:rsidRPr="00D21E37">
              <w:rPr>
                <w:rFonts w:hAnsi="ＭＳ ゴシック" w:hint="eastAsia"/>
                <w:szCs w:val="24"/>
              </w:rPr>
              <w:t>薬剤師の</w:t>
            </w:r>
            <w:r w:rsidRPr="00D21E37">
              <w:rPr>
                <w:rFonts w:hAnsi="ＭＳ ゴシック" w:hint="eastAsia"/>
                <w:szCs w:val="24"/>
                <w:u w:val="single"/>
              </w:rPr>
              <w:t xml:space="preserve">　　　　　　　</w:t>
            </w:r>
            <w:r>
              <w:rPr>
                <w:rFonts w:hAnsi="ＭＳ ゴシック" w:hint="eastAsia"/>
                <w:szCs w:val="24"/>
                <w:u w:val="single"/>
              </w:rPr>
              <w:t xml:space="preserve">　</w:t>
            </w:r>
            <w:r w:rsidRPr="00D21E37">
              <w:rPr>
                <w:rFonts w:hAnsi="ＭＳ ゴシック" w:hint="eastAsia"/>
                <w:szCs w:val="24"/>
                <w:u w:val="single"/>
              </w:rPr>
              <w:t xml:space="preserve">　　　</w:t>
            </w:r>
            <w:r w:rsidRPr="00D21E37">
              <w:rPr>
                <w:rFonts w:hAnsi="ＭＳ ゴシック" w:hint="eastAsia"/>
                <w:szCs w:val="24"/>
              </w:rPr>
              <w:t>が</w:t>
            </w:r>
          </w:p>
          <w:p w14:paraId="0A5D8B46" w14:textId="79B756BD" w:rsidR="00D21E37" w:rsidRPr="006F38EB" w:rsidRDefault="00D21E37" w:rsidP="006F38EB">
            <w:pPr>
              <w:pStyle w:val="a3"/>
              <w:numPr>
                <w:ilvl w:val="0"/>
                <w:numId w:val="7"/>
              </w:numPr>
              <w:ind w:leftChars="0" w:left="610" w:rightChars="82" w:right="184" w:hanging="567"/>
              <w:rPr>
                <w:rFonts w:hAnsi="ＭＳ ゴシック"/>
                <w:szCs w:val="24"/>
              </w:rPr>
            </w:pPr>
            <w:r w:rsidRPr="00D21E37">
              <w:rPr>
                <w:rFonts w:hAnsi="ＭＳ ゴシック" w:hint="eastAsia"/>
                <w:szCs w:val="24"/>
              </w:rPr>
              <w:t>安心して薬を使用していただけるよう、使用している薬の情報を一元的・継続的に把握します。</w:t>
            </w:r>
          </w:p>
          <w:p w14:paraId="41B4B4B3" w14:textId="6114E987" w:rsidR="00D21E37" w:rsidRPr="006F38EB" w:rsidRDefault="001A63E5" w:rsidP="006F38EB">
            <w:pPr>
              <w:pStyle w:val="a3"/>
              <w:numPr>
                <w:ilvl w:val="0"/>
                <w:numId w:val="7"/>
              </w:numPr>
              <w:ind w:leftChars="0" w:left="610" w:rightChars="82" w:right="184" w:hanging="567"/>
              <w:rPr>
                <w:rFonts w:hAnsi="ＭＳ ゴシック"/>
                <w:szCs w:val="24"/>
              </w:rPr>
            </w:pPr>
            <w:r>
              <w:rPr>
                <w:rFonts w:hAnsi="ＭＳ ゴシック" w:hint="eastAsia"/>
                <w:szCs w:val="24"/>
              </w:rPr>
              <w:t>お</w:t>
            </w:r>
            <w:r w:rsidR="00D21E37" w:rsidRPr="00D21E37">
              <w:rPr>
                <w:rFonts w:hAnsi="ＭＳ ゴシック" w:hint="eastAsia"/>
                <w:szCs w:val="24"/>
              </w:rPr>
              <w:t>薬の</w:t>
            </w:r>
            <w:r w:rsidR="00AF0DA5">
              <w:rPr>
                <w:rFonts w:hAnsi="ＭＳ ゴシック" w:hint="eastAsia"/>
                <w:szCs w:val="24"/>
              </w:rPr>
              <w:t>飲み合わせの確認や</w:t>
            </w:r>
            <w:r w:rsidR="0096310D">
              <w:rPr>
                <w:rFonts w:hAnsi="ＭＳ ゴシック" w:hint="eastAsia"/>
                <w:szCs w:val="24"/>
              </w:rPr>
              <w:t>説明などは</w:t>
            </w:r>
            <w:r w:rsidR="00D21E37" w:rsidRPr="00D21E37">
              <w:rPr>
                <w:rFonts w:hAnsi="ＭＳ ゴシック" w:hint="eastAsia"/>
                <w:szCs w:val="24"/>
              </w:rPr>
              <w:t>、</w:t>
            </w:r>
            <w:r w:rsidR="00AF0DA5">
              <w:rPr>
                <w:rFonts w:hAnsi="ＭＳ ゴシック" w:hint="eastAsia"/>
                <w:szCs w:val="24"/>
              </w:rPr>
              <w:t>かかりつけ薬剤師</w:t>
            </w:r>
            <w:r w:rsidR="00D21E37" w:rsidRPr="00D21E37">
              <w:rPr>
                <w:rFonts w:hAnsi="ＭＳ ゴシック" w:hint="eastAsia"/>
                <w:szCs w:val="24"/>
              </w:rPr>
              <w:t>が担当します。</w:t>
            </w:r>
          </w:p>
          <w:p w14:paraId="4C8520AD" w14:textId="7ED4A742" w:rsidR="00D21E37" w:rsidRPr="006F38EB" w:rsidRDefault="00D21E37" w:rsidP="006F38EB">
            <w:pPr>
              <w:pStyle w:val="a3"/>
              <w:numPr>
                <w:ilvl w:val="0"/>
                <w:numId w:val="7"/>
              </w:numPr>
              <w:ind w:leftChars="0" w:left="610" w:rightChars="82" w:right="184" w:hanging="567"/>
              <w:rPr>
                <w:rFonts w:hAnsi="ＭＳ ゴシック"/>
                <w:szCs w:val="24"/>
              </w:rPr>
            </w:pPr>
            <w:r w:rsidRPr="00D21E37">
              <w:rPr>
                <w:rFonts w:hAnsi="ＭＳ ゴシック" w:hint="eastAsia"/>
                <w:szCs w:val="24"/>
              </w:rPr>
              <w:t>お薬手帳に、調剤した薬の情報を記入します。</w:t>
            </w:r>
          </w:p>
          <w:p w14:paraId="2A436B09" w14:textId="6A7B3E5F" w:rsidR="00D21E37" w:rsidRPr="006F38EB" w:rsidRDefault="00DE132D" w:rsidP="006F38EB">
            <w:pPr>
              <w:pStyle w:val="a3"/>
              <w:numPr>
                <w:ilvl w:val="0"/>
                <w:numId w:val="7"/>
              </w:numPr>
              <w:ind w:leftChars="0" w:left="610" w:rightChars="82" w:right="184" w:hanging="567"/>
              <w:rPr>
                <w:rFonts w:hAnsi="ＭＳ ゴシック"/>
                <w:szCs w:val="24"/>
              </w:rPr>
            </w:pPr>
            <w:r>
              <w:rPr>
                <w:rFonts w:hAnsi="ＭＳ ゴシック" w:hint="eastAsia"/>
                <w:szCs w:val="24"/>
              </w:rPr>
              <w:t>処方医や地域の医療に関わる</w:t>
            </w:r>
            <w:r w:rsidR="0096310D">
              <w:rPr>
                <w:rFonts w:hAnsi="ＭＳ ゴシック" w:hint="eastAsia"/>
                <w:szCs w:val="24"/>
              </w:rPr>
              <w:t>他の医療者（看護師等）</w:t>
            </w:r>
            <w:r w:rsidR="00D21E37" w:rsidRPr="00D21E37">
              <w:rPr>
                <w:rFonts w:hAnsi="ＭＳ ゴシック" w:hint="eastAsia"/>
                <w:szCs w:val="24"/>
              </w:rPr>
              <w:t>との連携を図ります。</w:t>
            </w:r>
          </w:p>
          <w:p w14:paraId="776DF81B" w14:textId="33D789D6" w:rsidR="00D21E37" w:rsidRDefault="00D21E37" w:rsidP="006F38EB">
            <w:pPr>
              <w:pStyle w:val="a3"/>
              <w:numPr>
                <w:ilvl w:val="0"/>
                <w:numId w:val="7"/>
              </w:numPr>
              <w:ind w:leftChars="0" w:left="610" w:rightChars="82" w:right="184" w:hanging="567"/>
              <w:rPr>
                <w:rFonts w:hAnsi="ＭＳ ゴシック"/>
                <w:szCs w:val="24"/>
              </w:rPr>
            </w:pPr>
            <w:r w:rsidRPr="00D21E37">
              <w:rPr>
                <w:rFonts w:hAnsi="ＭＳ ゴシック" w:hint="eastAsia"/>
                <w:szCs w:val="24"/>
              </w:rPr>
              <w:t>開局時間内／時間外を問わず、お問い合わせに応じます。</w:t>
            </w:r>
          </w:p>
          <w:p w14:paraId="5545D9BE" w14:textId="417DDAB2" w:rsidR="006346B0" w:rsidRPr="007D0E78" w:rsidRDefault="007D0E78" w:rsidP="007D0E78">
            <w:pPr>
              <w:pStyle w:val="a3"/>
              <w:numPr>
                <w:ilvl w:val="0"/>
                <w:numId w:val="7"/>
              </w:numPr>
              <w:ind w:leftChars="0" w:left="610" w:rightChars="82" w:right="184" w:hanging="567"/>
              <w:rPr>
                <w:rFonts w:hAnsi="ＭＳ ゴシック"/>
                <w:szCs w:val="24"/>
              </w:rPr>
            </w:pPr>
            <w:r w:rsidRPr="00BE414C">
              <w:rPr>
                <w:rFonts w:hAnsi="ＭＳ ゴシック" w:hint="eastAsia"/>
                <w:szCs w:val="24"/>
              </w:rPr>
              <w:t>血液検査などの結</w:t>
            </w:r>
            <w:r w:rsidRPr="005D0B87">
              <w:rPr>
                <w:rFonts w:hAnsi="ＭＳ ゴシック" w:hint="eastAsia"/>
                <w:szCs w:val="24"/>
              </w:rPr>
              <w:t>果</w:t>
            </w:r>
            <w:r>
              <w:rPr>
                <w:rFonts w:hAnsi="ＭＳ ゴシック" w:hint="eastAsia"/>
                <w:szCs w:val="24"/>
              </w:rPr>
              <w:t>を提供いただいた場合、それを参考に薬学的な確認を行います。</w:t>
            </w:r>
          </w:p>
          <w:p w14:paraId="50D41AB8" w14:textId="78ECC834" w:rsidR="00D21E37" w:rsidRPr="006F38EB" w:rsidRDefault="00D21E37" w:rsidP="006F38EB">
            <w:pPr>
              <w:pStyle w:val="a3"/>
              <w:numPr>
                <w:ilvl w:val="0"/>
                <w:numId w:val="7"/>
              </w:numPr>
              <w:ind w:leftChars="0" w:left="610" w:rightChars="82" w:right="184" w:hanging="567"/>
              <w:rPr>
                <w:rFonts w:hAnsi="ＭＳ ゴシック"/>
                <w:szCs w:val="24"/>
              </w:rPr>
            </w:pPr>
            <w:r w:rsidRPr="00D21E37">
              <w:rPr>
                <w:rFonts w:hAnsi="ＭＳ ゴシック" w:hint="eastAsia"/>
                <w:szCs w:val="24"/>
              </w:rPr>
              <w:t>調剤後も、必要に応じてご連絡することがあります。</w:t>
            </w:r>
          </w:p>
          <w:p w14:paraId="7411E8DF" w14:textId="3E78375F" w:rsidR="00D21E37" w:rsidRDefault="00DE132D" w:rsidP="006F38EB">
            <w:pPr>
              <w:pStyle w:val="a3"/>
              <w:numPr>
                <w:ilvl w:val="0"/>
                <w:numId w:val="7"/>
              </w:numPr>
              <w:ind w:leftChars="0" w:left="610" w:rightChars="82" w:right="184" w:hanging="567"/>
              <w:rPr>
                <w:rFonts w:hAnsi="ＭＳ ゴシック"/>
                <w:szCs w:val="24"/>
              </w:rPr>
            </w:pPr>
            <w:r>
              <w:rPr>
                <w:rFonts w:hAnsi="ＭＳ ゴシック" w:hint="eastAsia"/>
                <w:szCs w:val="24"/>
              </w:rPr>
              <w:t>飲み残したお薬、余っているお薬</w:t>
            </w:r>
            <w:r w:rsidR="00D21E37" w:rsidRPr="00D21E37">
              <w:rPr>
                <w:rFonts w:hAnsi="ＭＳ ゴシック" w:hint="eastAsia"/>
                <w:szCs w:val="24"/>
              </w:rPr>
              <w:t>の整理をお手伝いします。</w:t>
            </w:r>
          </w:p>
          <w:p w14:paraId="7ACB6E7D" w14:textId="78F0707E" w:rsidR="001A63E5" w:rsidRPr="001A63E5" w:rsidRDefault="00DE132D" w:rsidP="001A63E5">
            <w:pPr>
              <w:pStyle w:val="a3"/>
              <w:numPr>
                <w:ilvl w:val="0"/>
                <w:numId w:val="7"/>
              </w:numPr>
              <w:ind w:leftChars="0" w:left="610" w:rightChars="82" w:right="184" w:hanging="567"/>
              <w:rPr>
                <w:rFonts w:hAnsi="ＭＳ ゴシック"/>
                <w:szCs w:val="24"/>
              </w:rPr>
            </w:pPr>
            <w:r>
              <w:rPr>
                <w:rFonts w:hAnsi="ＭＳ ゴシック" w:hint="eastAsia"/>
                <w:szCs w:val="24"/>
              </w:rPr>
              <w:t>在宅での療養</w:t>
            </w:r>
            <w:r w:rsidR="001A63E5">
              <w:rPr>
                <w:rFonts w:hAnsi="ＭＳ ゴシック" w:hint="eastAsia"/>
                <w:szCs w:val="24"/>
              </w:rPr>
              <w:t>が必要となった場合でも、継続してお伺いすることができます。</w:t>
            </w:r>
          </w:p>
          <w:p w14:paraId="767B5516" w14:textId="6092C5B3" w:rsidR="003178D2" w:rsidRPr="003178D2" w:rsidRDefault="00D21E37" w:rsidP="005D0B87">
            <w:pPr>
              <w:pStyle w:val="a3"/>
              <w:ind w:leftChars="0" w:left="0"/>
              <w:rPr>
                <w:rFonts w:hAnsi="ＭＳ ゴシック"/>
                <w:sz w:val="20"/>
                <w:szCs w:val="24"/>
              </w:rPr>
            </w:pPr>
            <w:r w:rsidRPr="006F38EB">
              <w:rPr>
                <w:rFonts w:hAnsi="ＭＳ ゴシック" w:hint="eastAsia"/>
                <w:sz w:val="20"/>
                <w:szCs w:val="24"/>
              </w:rPr>
              <w:t>注）かかりつけ薬剤師包括管理料は、医療機関で地域包括診療料／加算等が算定されている方が対象です。</w:t>
            </w:r>
          </w:p>
        </w:tc>
      </w:tr>
    </w:tbl>
    <w:p w14:paraId="7966D050" w14:textId="77777777" w:rsidR="00D003C7" w:rsidRDefault="00D003C7" w:rsidP="00396CFE">
      <w:pPr>
        <w:pStyle w:val="a3"/>
        <w:ind w:leftChars="0" w:left="0" w:firstLineChars="100" w:firstLine="224"/>
        <w:rPr>
          <w:rFonts w:hAnsi="ＭＳ ゴシック"/>
          <w:szCs w:val="24"/>
        </w:rPr>
      </w:pPr>
    </w:p>
    <w:p w14:paraId="5670E8DF" w14:textId="636FF67E" w:rsidR="00AF0DA5" w:rsidRDefault="00C6167C" w:rsidP="00AF0DA5">
      <w:pPr>
        <w:pStyle w:val="a3"/>
        <w:ind w:leftChars="0" w:left="0" w:firstLineChars="100" w:firstLine="224"/>
        <w:rPr>
          <w:rFonts w:hAnsi="ＭＳ ゴシック"/>
          <w:szCs w:val="24"/>
        </w:rPr>
      </w:pPr>
      <w:r>
        <w:rPr>
          <w:rFonts w:hAnsi="ＭＳ ゴシック" w:hint="eastAsia"/>
          <w:szCs w:val="24"/>
        </w:rPr>
        <w:t>《</w:t>
      </w:r>
      <w:r w:rsidR="00AF0DA5">
        <w:rPr>
          <w:rFonts w:hAnsi="ＭＳ ゴシック" w:hint="eastAsia"/>
          <w:szCs w:val="24"/>
        </w:rPr>
        <w:t>薬学的観点から</w:t>
      </w:r>
      <w:r w:rsidR="00CB616B">
        <w:rPr>
          <w:rFonts w:hAnsi="ＭＳ ゴシック" w:hint="eastAsia"/>
          <w:szCs w:val="24"/>
        </w:rPr>
        <w:t>必要と判断した理由</w:t>
      </w:r>
      <w:r w:rsidR="00AF0DA5">
        <w:rPr>
          <w:rFonts w:hAnsi="ＭＳ ゴシック" w:hint="eastAsia"/>
          <w:szCs w:val="24"/>
        </w:rPr>
        <w:t>》（かかりつけ薬剤師記入欄）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AF0DA5" w14:paraId="2EC82D6A" w14:textId="77777777" w:rsidTr="00FC61DA">
        <w:trPr>
          <w:trHeight w:val="808"/>
        </w:trPr>
        <w:tc>
          <w:tcPr>
            <w:tcW w:w="8789" w:type="dxa"/>
            <w:vAlign w:val="center"/>
          </w:tcPr>
          <w:p w14:paraId="44A2A607" w14:textId="58F08CA1" w:rsidR="00AF0DA5" w:rsidRPr="003178D2" w:rsidRDefault="00AF0DA5" w:rsidP="00211BE9">
            <w:pPr>
              <w:rPr>
                <w:rFonts w:hAnsi="ＭＳ ゴシック"/>
                <w:szCs w:val="24"/>
              </w:rPr>
            </w:pPr>
            <w:bookmarkStart w:id="0" w:name="_Hlk96356316"/>
          </w:p>
        </w:tc>
      </w:tr>
      <w:bookmarkEnd w:id="0"/>
    </w:tbl>
    <w:p w14:paraId="5083114D" w14:textId="003B1D26" w:rsidR="00AF0DA5" w:rsidRPr="0056080C" w:rsidRDefault="00AF0DA5" w:rsidP="003178D2">
      <w:pPr>
        <w:pStyle w:val="a3"/>
        <w:ind w:leftChars="0" w:left="0" w:firstLineChars="100" w:firstLine="224"/>
        <w:rPr>
          <w:rFonts w:hAnsi="ＭＳ ゴシック"/>
          <w:szCs w:val="24"/>
        </w:rPr>
      </w:pPr>
    </w:p>
    <w:p w14:paraId="5F6051AE" w14:textId="18771AEE" w:rsidR="003178D2" w:rsidRDefault="00C6167C" w:rsidP="003178D2">
      <w:pPr>
        <w:pStyle w:val="a3"/>
        <w:ind w:leftChars="0" w:left="0" w:firstLineChars="100" w:firstLine="224"/>
        <w:rPr>
          <w:rFonts w:hAnsi="ＭＳ ゴシック"/>
          <w:szCs w:val="24"/>
        </w:rPr>
      </w:pPr>
      <w:r>
        <w:rPr>
          <w:rFonts w:hAnsi="ＭＳ ゴシック" w:hint="eastAsia"/>
          <w:noProof/>
          <w:szCs w:val="24"/>
        </w:rPr>
        <mc:AlternateContent>
          <mc:Choice Requires="wps">
            <w:drawing>
              <wp:anchor distT="0" distB="0" distL="114300" distR="114300" simplePos="0" relativeHeight="251660288" behindDoc="0" locked="0" layoutInCell="1" allowOverlap="1" wp14:anchorId="10E8DCB9" wp14:editId="211D9745">
                <wp:simplePos x="0" y="0"/>
                <wp:positionH relativeFrom="column">
                  <wp:posOffset>2604770</wp:posOffset>
                </wp:positionH>
                <wp:positionV relativeFrom="paragraph">
                  <wp:posOffset>161925</wp:posOffset>
                </wp:positionV>
                <wp:extent cx="2895600" cy="93218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2895600" cy="932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D26273" w14:textId="4C431CC6" w:rsidR="00C6167C" w:rsidRPr="00140588" w:rsidRDefault="00C6167C">
                            <w:r w:rsidRPr="00140588">
                              <w:rPr>
                                <w:rFonts w:hint="eastAsia"/>
                              </w:rPr>
                              <w:t>□</w:t>
                            </w:r>
                            <w:r w:rsidR="00140588">
                              <w:rPr>
                                <w:rFonts w:hint="eastAsia"/>
                              </w:rPr>
                              <w:t xml:space="preserve"> </w:t>
                            </w:r>
                            <w:r w:rsidRPr="00140588">
                              <w:rPr>
                                <w:rFonts w:hint="eastAsia"/>
                              </w:rPr>
                              <w:t>他の医療関係者との連携</w:t>
                            </w:r>
                          </w:p>
                          <w:p w14:paraId="7195643A" w14:textId="45B3A7F4" w:rsidR="00C6167C" w:rsidRPr="00140588" w:rsidRDefault="00C6167C">
                            <w:r w:rsidRPr="00140588">
                              <w:rPr>
                                <w:rFonts w:hint="eastAsia"/>
                              </w:rPr>
                              <w:t>□</w:t>
                            </w:r>
                            <w:r w:rsidR="00140588">
                              <w:rPr>
                                <w:rFonts w:hint="eastAsia"/>
                              </w:rPr>
                              <w:t xml:space="preserve"> </w:t>
                            </w:r>
                            <w:r w:rsidRPr="00140588">
                              <w:rPr>
                                <w:rFonts w:hint="eastAsia"/>
                              </w:rPr>
                              <w:t>飲み残した場合の薬の整理</w:t>
                            </w:r>
                          </w:p>
                          <w:p w14:paraId="61121ED6" w14:textId="183F152F" w:rsidR="00C6167C" w:rsidRPr="00140588" w:rsidRDefault="00C6167C">
                            <w:r w:rsidRPr="00140588">
                              <w:rPr>
                                <w:rFonts w:hint="eastAsia"/>
                              </w:rPr>
                              <w:t>□</w:t>
                            </w:r>
                            <w:r w:rsidR="00140588">
                              <w:rPr>
                                <w:rFonts w:hint="eastAsia"/>
                              </w:rPr>
                              <w:t xml:space="preserve"> </w:t>
                            </w:r>
                            <w:r w:rsidRPr="00140588">
                              <w:rPr>
                                <w:rFonts w:hint="eastAsia"/>
                              </w:rPr>
                              <w:t>調剤後のフォロー</w:t>
                            </w:r>
                          </w:p>
                          <w:p w14:paraId="590EDAB7" w14:textId="471C61DF" w:rsidR="00C6167C" w:rsidRPr="00140588" w:rsidRDefault="00C6167C">
                            <w:r w:rsidRPr="00140588">
                              <w:rPr>
                                <w:rFonts w:hint="eastAsia"/>
                              </w:rPr>
                              <w:t>□</w:t>
                            </w:r>
                            <w:r w:rsidR="00140588">
                              <w:rPr>
                                <w:rFonts w:hint="eastAsia"/>
                              </w:rPr>
                              <w:t xml:space="preserve"> </w:t>
                            </w:r>
                            <w:r w:rsidRPr="00140588">
                              <w:rPr>
                                <w:rFonts w:hint="eastAsia"/>
                              </w:rPr>
                              <w:t>在宅療養が必要になった場合の対応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E8DCB9" id="テキスト ボックス 1" o:spid="_x0000_s1028" type="#_x0000_t202" style="position:absolute;left:0;text-align:left;margin-left:205.1pt;margin-top:12.75pt;width:228pt;height:73.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" filled="f" stroked="f" strokeweight=".5pt">
                <v:textbox>
                  <w:txbxContent>
                    <w:p w14:paraId="18D26273" w14:textId="4C431CC6" w:rsidR="00C6167C" w:rsidRPr="00140588" w:rsidRDefault="00C6167C">
                      <w:r w:rsidRPr="00140588">
                        <w:rPr>
                          <w:rFonts w:hint="eastAsia"/>
                        </w:rPr>
                        <w:t>□</w:t>
                      </w:r>
                      <w:r w:rsidR="00140588">
                        <w:rPr>
                          <w:rFonts w:hint="eastAsia"/>
                        </w:rPr>
                        <w:t xml:space="preserve"> </w:t>
                      </w:r>
                      <w:r w:rsidRPr="00140588">
                        <w:rPr>
                          <w:rFonts w:hint="eastAsia"/>
                        </w:rPr>
                        <w:t>他の医療関係者との連携</w:t>
                      </w:r>
                    </w:p>
                    <w:p w14:paraId="7195643A" w14:textId="45B3A7F4" w:rsidR="00C6167C" w:rsidRPr="00140588" w:rsidRDefault="00C6167C">
                      <w:r w:rsidRPr="00140588">
                        <w:rPr>
                          <w:rFonts w:hint="eastAsia"/>
                        </w:rPr>
                        <w:t>□</w:t>
                      </w:r>
                      <w:r w:rsidR="00140588">
                        <w:rPr>
                          <w:rFonts w:hint="eastAsia"/>
                        </w:rPr>
                        <w:t xml:space="preserve"> </w:t>
                      </w:r>
                      <w:r w:rsidRPr="00140588">
                        <w:rPr>
                          <w:rFonts w:hint="eastAsia"/>
                        </w:rPr>
                        <w:t>飲み残した場合の薬の整理</w:t>
                      </w:r>
                    </w:p>
                    <w:p w14:paraId="61121ED6" w14:textId="183F152F" w:rsidR="00C6167C" w:rsidRPr="00140588" w:rsidRDefault="00C6167C">
                      <w:r w:rsidRPr="00140588">
                        <w:rPr>
                          <w:rFonts w:hint="eastAsia"/>
                        </w:rPr>
                        <w:t>□</w:t>
                      </w:r>
                      <w:r w:rsidR="00140588">
                        <w:rPr>
                          <w:rFonts w:hint="eastAsia"/>
                        </w:rPr>
                        <w:t xml:space="preserve"> </w:t>
                      </w:r>
                      <w:r w:rsidRPr="00140588">
                        <w:rPr>
                          <w:rFonts w:hint="eastAsia"/>
                        </w:rPr>
                        <w:t>調剤後のフォロー</w:t>
                      </w:r>
                    </w:p>
                    <w:p w14:paraId="590EDAB7" w14:textId="471C61DF" w:rsidR="00C6167C" w:rsidRPr="00140588" w:rsidRDefault="00C6167C">
                      <w:r w:rsidRPr="00140588">
                        <w:rPr>
                          <w:rFonts w:hint="eastAsia"/>
                        </w:rPr>
                        <w:t>□</w:t>
                      </w:r>
                      <w:r w:rsidR="00140588">
                        <w:rPr>
                          <w:rFonts w:hint="eastAsia"/>
                        </w:rPr>
                        <w:t xml:space="preserve"> </w:t>
                      </w:r>
                      <w:r w:rsidRPr="00140588">
                        <w:rPr>
                          <w:rFonts w:hint="eastAsia"/>
                        </w:rPr>
                        <w:t>在宅療養が必要になった場合の対応</w:t>
                      </w:r>
                    </w:p>
                  </w:txbxContent>
                </v:textbox>
              </v:shape>
            </w:pict>
          </mc:Fallback>
        </mc:AlternateContent>
      </w:r>
      <w:bookmarkStart w:id="1" w:name="_Hlk96356583"/>
      <w:r w:rsidR="003178D2">
        <w:rPr>
          <w:rFonts w:hAnsi="ＭＳ ゴシック" w:hint="eastAsia"/>
          <w:szCs w:val="24"/>
        </w:rPr>
        <w:t>《</w:t>
      </w:r>
      <w:r w:rsidR="00CA1DC6">
        <w:rPr>
          <w:rFonts w:hAnsi="ＭＳ ゴシック" w:hint="eastAsia"/>
          <w:szCs w:val="24"/>
        </w:rPr>
        <w:t>かかりつけ薬剤師に希望すること</w:t>
      </w:r>
      <w:r w:rsidR="003178D2">
        <w:rPr>
          <w:rFonts w:hAnsi="ＭＳ ゴシック" w:hint="eastAsia"/>
          <w:szCs w:val="24"/>
        </w:rPr>
        <w:t>》</w:t>
      </w:r>
      <w:bookmarkEnd w:id="1"/>
      <w:r w:rsidR="00CA1DC6">
        <w:rPr>
          <w:rFonts w:hAnsi="ＭＳ ゴシック" w:hint="eastAsia"/>
          <w:szCs w:val="24"/>
        </w:rPr>
        <w:t>（患者記入欄）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3178D2" w:rsidRPr="00140588" w14:paraId="5545DC88" w14:textId="77777777" w:rsidTr="00C6167C">
        <w:trPr>
          <w:trHeight w:val="1548"/>
        </w:trPr>
        <w:tc>
          <w:tcPr>
            <w:tcW w:w="8789" w:type="dxa"/>
          </w:tcPr>
          <w:p w14:paraId="149A6739" w14:textId="005C9329" w:rsidR="003178D2" w:rsidRPr="00140588" w:rsidRDefault="00A4224E" w:rsidP="00F87FE8">
            <w:pPr>
              <w:rPr>
                <w:rFonts w:hAnsi="ＭＳ ゴシック"/>
                <w:szCs w:val="24"/>
              </w:rPr>
            </w:pPr>
            <w:r w:rsidRPr="00140588">
              <w:rPr>
                <w:rFonts w:hAnsi="ＭＳ ゴシック" w:hint="eastAsia"/>
                <w:szCs w:val="24"/>
              </w:rPr>
              <w:t>□</w:t>
            </w:r>
            <w:r w:rsidR="00140588">
              <w:rPr>
                <w:rFonts w:hAnsi="ＭＳ ゴシック" w:hint="eastAsia"/>
                <w:szCs w:val="24"/>
              </w:rPr>
              <w:t xml:space="preserve"> </w:t>
            </w:r>
            <w:r w:rsidRPr="00140588">
              <w:rPr>
                <w:rFonts w:hAnsi="ＭＳ ゴシック" w:hint="eastAsia"/>
                <w:szCs w:val="24"/>
              </w:rPr>
              <w:t>薬の一元的・継続的な把握</w:t>
            </w:r>
          </w:p>
          <w:p w14:paraId="482EFCC2" w14:textId="7A86424A" w:rsidR="00A4224E" w:rsidRPr="00140588" w:rsidRDefault="00A4224E" w:rsidP="00F87FE8">
            <w:pPr>
              <w:rPr>
                <w:rFonts w:hAnsi="ＭＳ ゴシック"/>
                <w:szCs w:val="24"/>
              </w:rPr>
            </w:pPr>
            <w:r w:rsidRPr="00140588">
              <w:rPr>
                <w:rFonts w:hAnsi="ＭＳ ゴシック" w:hint="eastAsia"/>
                <w:szCs w:val="24"/>
              </w:rPr>
              <w:t>□</w:t>
            </w:r>
            <w:r w:rsidR="00140588">
              <w:rPr>
                <w:rFonts w:hAnsi="ＭＳ ゴシック" w:hint="eastAsia"/>
                <w:szCs w:val="24"/>
              </w:rPr>
              <w:t xml:space="preserve"> </w:t>
            </w:r>
            <w:r w:rsidRPr="00140588">
              <w:rPr>
                <w:rFonts w:hAnsi="ＭＳ ゴシック" w:hint="eastAsia"/>
                <w:szCs w:val="24"/>
              </w:rPr>
              <w:t>薬の飲み合わせなどのチェック</w:t>
            </w:r>
          </w:p>
          <w:p w14:paraId="0276A644" w14:textId="0BAA0C25" w:rsidR="00A4224E" w:rsidRPr="00140588" w:rsidRDefault="00A4224E" w:rsidP="00F87FE8">
            <w:pPr>
              <w:rPr>
                <w:rFonts w:hAnsi="ＭＳ ゴシック"/>
                <w:szCs w:val="24"/>
              </w:rPr>
            </w:pPr>
            <w:r w:rsidRPr="00140588">
              <w:rPr>
                <w:rFonts w:hAnsi="ＭＳ ゴシック" w:hint="eastAsia"/>
                <w:szCs w:val="24"/>
              </w:rPr>
              <w:t>□</w:t>
            </w:r>
            <w:r w:rsidR="00140588">
              <w:rPr>
                <w:rFonts w:hAnsi="ＭＳ ゴシック" w:hint="eastAsia"/>
                <w:szCs w:val="24"/>
              </w:rPr>
              <w:t xml:space="preserve"> </w:t>
            </w:r>
            <w:r w:rsidR="00C6167C" w:rsidRPr="00140588">
              <w:rPr>
                <w:rFonts w:hAnsi="ＭＳ ゴシック" w:hint="eastAsia"/>
                <w:szCs w:val="24"/>
              </w:rPr>
              <w:t>薬に関する</w:t>
            </w:r>
            <w:r w:rsidRPr="00140588">
              <w:rPr>
                <w:rFonts w:hAnsi="ＭＳ ゴシック" w:hint="eastAsia"/>
                <w:szCs w:val="24"/>
              </w:rPr>
              <w:t>丁寧な説明</w:t>
            </w:r>
          </w:p>
          <w:p w14:paraId="23D197CB" w14:textId="15A0A1AA" w:rsidR="00A4224E" w:rsidRPr="00140588" w:rsidRDefault="00A4224E" w:rsidP="00F87FE8">
            <w:pPr>
              <w:rPr>
                <w:rFonts w:hAnsi="ＭＳ ゴシック"/>
                <w:szCs w:val="24"/>
              </w:rPr>
            </w:pPr>
            <w:r w:rsidRPr="00140588">
              <w:rPr>
                <w:rFonts w:hAnsi="ＭＳ ゴシック" w:hint="eastAsia"/>
                <w:szCs w:val="24"/>
              </w:rPr>
              <w:t>□</w:t>
            </w:r>
            <w:r w:rsidR="00140588">
              <w:rPr>
                <w:rFonts w:hAnsi="ＭＳ ゴシック" w:hint="eastAsia"/>
                <w:szCs w:val="24"/>
              </w:rPr>
              <w:t xml:space="preserve"> </w:t>
            </w:r>
            <w:r w:rsidR="00C6167C" w:rsidRPr="00140588">
              <w:rPr>
                <w:rFonts w:hAnsi="ＭＳ ゴシック" w:hint="eastAsia"/>
                <w:szCs w:val="24"/>
              </w:rPr>
              <w:t>時間外の電話相談</w:t>
            </w:r>
          </w:p>
          <w:p w14:paraId="6B5BE164" w14:textId="099D4DB7" w:rsidR="009B188A" w:rsidRPr="00FC61DA" w:rsidRDefault="007F21FC" w:rsidP="00FC61DA">
            <w:pPr>
              <w:ind w:left="448" w:hangingChars="200" w:hanging="448"/>
              <w:rPr>
                <w:rFonts w:hAnsi="ＭＳ ゴシック"/>
                <w:szCs w:val="24"/>
              </w:rPr>
            </w:pPr>
            <w:r w:rsidRPr="00140588">
              <w:rPr>
                <w:rFonts w:hAnsi="ＭＳ ゴシック" w:hint="eastAsia"/>
                <w:szCs w:val="24"/>
              </w:rPr>
              <w:t>□</w:t>
            </w:r>
            <w:r w:rsidR="00140588" w:rsidRPr="00FC61DA">
              <w:rPr>
                <w:rFonts w:hAnsi="ＭＳ ゴシック"/>
                <w:szCs w:val="24"/>
              </w:rPr>
              <w:t xml:space="preserve"> </w:t>
            </w:r>
            <w:r w:rsidRPr="00FC61DA">
              <w:rPr>
                <w:rFonts w:hAnsi="ＭＳ ゴシック" w:hint="eastAsia"/>
                <w:kern w:val="0"/>
                <w:szCs w:val="24"/>
              </w:rPr>
              <w:t>かかりつけ薬剤師が不在の場合、かかりつけ薬剤師と連携する薬剤師に</w:t>
            </w:r>
            <w:r w:rsidR="009B188A" w:rsidRPr="00FC61DA">
              <w:rPr>
                <w:rFonts w:hAnsi="ＭＳ ゴシック" w:hint="eastAsia"/>
                <w:kern w:val="0"/>
                <w:szCs w:val="24"/>
              </w:rPr>
              <w:t>よる</w:t>
            </w:r>
            <w:r w:rsidRPr="00FC61DA">
              <w:rPr>
                <w:rFonts w:hAnsi="ＭＳ ゴシック" w:hint="eastAsia"/>
                <w:kern w:val="0"/>
                <w:szCs w:val="24"/>
              </w:rPr>
              <w:t>対応</w:t>
            </w:r>
            <w:r w:rsidR="00140588" w:rsidRPr="00140588">
              <w:rPr>
                <w:rFonts w:hAnsi="ＭＳ ゴシック" w:hint="eastAsia"/>
                <w:szCs w:val="24"/>
              </w:rPr>
              <w:t>※</w:t>
            </w:r>
          </w:p>
          <w:p w14:paraId="18216C56" w14:textId="4E66AF67" w:rsidR="00C6167C" w:rsidRPr="00140588" w:rsidRDefault="00C6167C" w:rsidP="00F87FE8">
            <w:pPr>
              <w:rPr>
                <w:rFonts w:hAnsi="ＭＳ ゴシック"/>
                <w:szCs w:val="24"/>
              </w:rPr>
            </w:pPr>
            <w:r w:rsidRPr="00140588">
              <w:rPr>
                <w:rFonts w:hAnsi="ＭＳ ゴシック" w:hint="eastAsia"/>
                <w:szCs w:val="24"/>
              </w:rPr>
              <w:t>□</w:t>
            </w:r>
            <w:r w:rsidR="00140588">
              <w:rPr>
                <w:rFonts w:hAnsi="ＭＳ ゴシック" w:hint="eastAsia"/>
                <w:szCs w:val="24"/>
              </w:rPr>
              <w:t xml:space="preserve"> </w:t>
            </w:r>
            <w:r w:rsidRPr="00140588">
              <w:rPr>
                <w:rFonts w:hAnsi="ＭＳ ゴシック" w:hint="eastAsia"/>
                <w:szCs w:val="24"/>
              </w:rPr>
              <w:t>その他（　　　　　　　　　　　　　　　　　　　　　　　　　　　　　　）</w:t>
            </w:r>
          </w:p>
        </w:tc>
      </w:tr>
    </w:tbl>
    <w:p w14:paraId="746DA728" w14:textId="5463E88B" w:rsidR="0056080C" w:rsidRPr="00FC61DA" w:rsidRDefault="00140588" w:rsidP="00FC61DA">
      <w:pPr>
        <w:ind w:firstLineChars="500" w:firstLine="1119"/>
        <w:jc w:val="left"/>
        <w:rPr>
          <w:rFonts w:hAnsi="ＭＳ ゴシック"/>
          <w:szCs w:val="20"/>
        </w:rPr>
      </w:pPr>
      <w:r>
        <w:rPr>
          <w:rFonts w:hAnsi="ＭＳ ゴシック" w:hint="eastAsia"/>
          <w:szCs w:val="24"/>
        </w:rPr>
        <w:t>※</w:t>
      </w:r>
      <w:r w:rsidR="0056080C" w:rsidRPr="00FC61DA">
        <w:rPr>
          <w:rFonts w:hAnsi="ＭＳ ゴシック" w:hint="eastAsia"/>
          <w:szCs w:val="24"/>
        </w:rPr>
        <w:t>《希望</w:t>
      </w:r>
      <w:r w:rsidR="0056080C" w:rsidRPr="00FC61DA">
        <w:rPr>
          <w:rFonts w:hAnsi="ＭＳ ゴシック" w:hint="eastAsia"/>
          <w:szCs w:val="20"/>
        </w:rPr>
        <w:t>する場合》（かかりつけ薬剤師記入欄）</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1"/>
      </w:tblGrid>
      <w:tr w:rsidR="0056080C" w:rsidRPr="0056080C" w14:paraId="241EE019" w14:textId="77777777" w:rsidTr="00FC61DA">
        <w:trPr>
          <w:trHeight w:val="349"/>
        </w:trPr>
        <w:tc>
          <w:tcPr>
            <w:tcW w:w="7901" w:type="dxa"/>
            <w:vAlign w:val="center"/>
          </w:tcPr>
          <w:p w14:paraId="458F438A" w14:textId="31843365" w:rsidR="0056080C" w:rsidRPr="000E01C8" w:rsidRDefault="0056080C" w:rsidP="00B2375F">
            <w:pPr>
              <w:rPr>
                <w:rFonts w:hAnsi="ＭＳ ゴシック"/>
                <w:szCs w:val="24"/>
              </w:rPr>
            </w:pPr>
            <w:r w:rsidRPr="000E01C8">
              <w:rPr>
                <w:rFonts w:hAnsi="ＭＳ ゴシック" w:hint="eastAsia"/>
                <w:szCs w:val="24"/>
              </w:rPr>
              <w:t>連携する薬剤師の氏名</w:t>
            </w:r>
            <w:r w:rsidRPr="00FC61DA">
              <w:rPr>
                <w:rFonts w:hAnsi="ＭＳ ゴシック" w:hint="eastAsia"/>
                <w:szCs w:val="24"/>
              </w:rPr>
              <w:t>（　　　　　　　　　　　　　　　　　　）</w:t>
            </w:r>
            <w:r w:rsidRPr="00140588">
              <w:rPr>
                <w:rFonts w:hAnsi="ＭＳ ゴシック" w:hint="eastAsia"/>
                <w:sz w:val="20"/>
                <w:szCs w:val="24"/>
              </w:rPr>
              <w:t>※１名まで</w:t>
            </w:r>
          </w:p>
        </w:tc>
      </w:tr>
    </w:tbl>
    <w:p w14:paraId="7090F33E" w14:textId="77777777" w:rsidR="00E2565B" w:rsidRPr="0056080C" w:rsidRDefault="00E2565B" w:rsidP="00396CFE">
      <w:pPr>
        <w:pStyle w:val="a3"/>
        <w:ind w:leftChars="0" w:left="0" w:firstLineChars="100" w:firstLine="224"/>
        <w:rPr>
          <w:rFonts w:hAnsi="ＭＳ ゴシック"/>
          <w:szCs w:val="24"/>
        </w:rPr>
      </w:pPr>
    </w:p>
    <w:p w14:paraId="45B93E72" w14:textId="77777777" w:rsidR="00D21E37" w:rsidRDefault="00D21E37" w:rsidP="00DB7238">
      <w:pPr>
        <w:pStyle w:val="a3"/>
        <w:ind w:leftChars="0" w:left="0" w:right="-1"/>
        <w:rPr>
          <w:rFonts w:hAnsi="ＭＳ ゴシック"/>
          <w:szCs w:val="24"/>
        </w:rPr>
      </w:pPr>
      <w:r>
        <w:rPr>
          <w:rFonts w:hAnsi="ＭＳ ゴシック" w:hint="eastAsia"/>
          <w:szCs w:val="24"/>
        </w:rPr>
        <w:t>薬剤師による説明を理解し</w:t>
      </w:r>
      <w:r w:rsidRPr="00DD14C5">
        <w:rPr>
          <w:rFonts w:hAnsi="ＭＳ ゴシック" w:hint="eastAsia"/>
          <w:szCs w:val="24"/>
        </w:rPr>
        <w:t>、かかりつけ薬剤師</w:t>
      </w:r>
      <w:r>
        <w:rPr>
          <w:rFonts w:hAnsi="ＭＳ ゴシック" w:hint="eastAsia"/>
          <w:szCs w:val="24"/>
        </w:rPr>
        <w:t>による服薬指導を受けることに同意します。</w:t>
      </w:r>
    </w:p>
    <w:p w14:paraId="6E9D7686" w14:textId="77777777" w:rsidR="00D21E37" w:rsidRPr="00810D6E" w:rsidRDefault="00D21E37" w:rsidP="00D21E37">
      <w:pPr>
        <w:spacing w:line="0" w:lineRule="atLeast"/>
        <w:ind w:left="-2"/>
        <w:jc w:val="left"/>
        <w:rPr>
          <w:rFonts w:hAnsi="ＭＳ ゴシック"/>
          <w:sz w:val="16"/>
          <w:szCs w:val="16"/>
        </w:rPr>
      </w:pPr>
    </w:p>
    <w:p w14:paraId="29D8EE17" w14:textId="23FE7A4E" w:rsidR="00D21E37" w:rsidRDefault="00D21E37" w:rsidP="00D21E37">
      <w:pPr>
        <w:ind w:leftChars="1276" w:left="2860" w:hangingChars="2" w:hanging="4"/>
        <w:jc w:val="right"/>
        <w:rPr>
          <w:rFonts w:hAnsi="ＭＳ ゴシック"/>
          <w:szCs w:val="24"/>
        </w:rPr>
      </w:pPr>
      <w:r w:rsidRPr="00DD14C5">
        <w:rPr>
          <w:rFonts w:hAnsi="ＭＳ ゴシック" w:hint="eastAsia"/>
          <w:szCs w:val="24"/>
        </w:rPr>
        <w:t xml:space="preserve">　　年　　月　　日</w:t>
      </w:r>
    </w:p>
    <w:p w14:paraId="0232A221" w14:textId="77777777" w:rsidR="00D21E37" w:rsidRPr="00A94902" w:rsidRDefault="00D21E37" w:rsidP="00D21E37">
      <w:pPr>
        <w:spacing w:line="0" w:lineRule="atLeast"/>
        <w:ind w:left="-2"/>
        <w:jc w:val="left"/>
        <w:rPr>
          <w:rFonts w:hAnsi="ＭＳ ゴシック"/>
          <w:sz w:val="16"/>
          <w:szCs w:val="16"/>
        </w:rPr>
      </w:pPr>
    </w:p>
    <w:p w14:paraId="6B82812F" w14:textId="77777777" w:rsidR="00D21E37" w:rsidRPr="00DD14C5" w:rsidRDefault="00D21E37" w:rsidP="00D21E37">
      <w:pPr>
        <w:ind w:left="4395"/>
        <w:rPr>
          <w:rFonts w:hAnsi="ＭＳ ゴシック"/>
          <w:szCs w:val="24"/>
          <w:u w:val="single"/>
        </w:rPr>
      </w:pPr>
      <w:r w:rsidRPr="00DD14C5">
        <w:rPr>
          <w:rFonts w:hAnsi="ＭＳ ゴシック" w:hint="eastAsia"/>
          <w:szCs w:val="24"/>
          <w:u w:val="single"/>
        </w:rPr>
        <w:t>お名前</w:t>
      </w:r>
      <w:r>
        <w:rPr>
          <w:rFonts w:hAnsi="ＭＳ ゴシック" w:hint="eastAsia"/>
          <w:szCs w:val="24"/>
          <w:u w:val="single"/>
        </w:rPr>
        <w:t xml:space="preserve">（ご署名）：　　　　　　　　　　　　</w:t>
      </w:r>
    </w:p>
    <w:p w14:paraId="162331D8" w14:textId="2EF32270" w:rsidR="0036455E" w:rsidRPr="00CA1DC6" w:rsidRDefault="0036455E" w:rsidP="00CA1DC6">
      <w:pPr>
        <w:widowControl/>
        <w:jc w:val="left"/>
        <w:rPr>
          <w:rFonts w:hAnsi="ＭＳ ゴシック"/>
          <w:szCs w:val="24"/>
        </w:rPr>
        <w:sectPr w:rsidR="0036455E" w:rsidRPr="00CA1DC6" w:rsidSect="00C6167C">
          <w:pgSz w:w="11907" w:h="16840" w:code="9"/>
          <w:pgMar w:top="1134" w:right="1418" w:bottom="1134" w:left="1418" w:header="567" w:footer="992" w:gutter="0"/>
          <w:cols w:space="425"/>
          <w:docGrid w:type="linesAndChars" w:linePitch="327" w:charSpace="-3315"/>
        </w:sectPr>
      </w:pPr>
    </w:p>
    <w:p w14:paraId="4C48BB5C" w14:textId="77777777" w:rsidR="00C6167C" w:rsidRPr="00431217" w:rsidRDefault="00C6167C">
      <w:pPr>
        <w:widowControl/>
        <w:jc w:val="left"/>
        <w:rPr>
          <w:rFonts w:hAnsi="ＭＳ ゴシック"/>
          <w:szCs w:val="24"/>
        </w:rPr>
      </w:pPr>
    </w:p>
    <w:p w14:paraId="1D488B25" w14:textId="77777777" w:rsidR="00C6167C" w:rsidRDefault="00C6167C">
      <w:pPr>
        <w:widowControl/>
        <w:jc w:val="left"/>
        <w:rPr>
          <w:rFonts w:hAnsi="ＭＳ ゴシック"/>
          <w:szCs w:val="24"/>
        </w:rPr>
      </w:pPr>
    </w:p>
    <w:p w14:paraId="38381C85" w14:textId="330EAFFD" w:rsidR="00D85259" w:rsidRDefault="00C6167C" w:rsidP="000E25E2">
      <w:pPr>
        <w:widowControl/>
        <w:jc w:val="center"/>
        <w:rPr>
          <w:rFonts w:hAnsi="ＭＳ ゴシック"/>
          <w:szCs w:val="24"/>
        </w:rPr>
      </w:pPr>
      <w:r>
        <w:rPr>
          <w:rFonts w:hAnsi="ＭＳ ゴシック" w:hint="eastAsia"/>
          <w:szCs w:val="24"/>
        </w:rPr>
        <w:t>かかりつけ薬剤師</w:t>
      </w:r>
      <w:r w:rsidRPr="00D21E37">
        <w:rPr>
          <w:rFonts w:hAnsi="ＭＳ ゴシック" w:hint="eastAsia"/>
          <w:szCs w:val="24"/>
          <w:u w:val="single"/>
        </w:rPr>
        <w:t xml:space="preserve">　　　　　　　</w:t>
      </w:r>
      <w:r>
        <w:rPr>
          <w:rFonts w:hAnsi="ＭＳ ゴシック" w:hint="eastAsia"/>
          <w:szCs w:val="24"/>
          <w:u w:val="single"/>
        </w:rPr>
        <w:t xml:space="preserve">　</w:t>
      </w:r>
      <w:r w:rsidRPr="00D21E37">
        <w:rPr>
          <w:rFonts w:hAnsi="ＭＳ ゴシック" w:hint="eastAsia"/>
          <w:szCs w:val="24"/>
          <w:u w:val="single"/>
        </w:rPr>
        <w:t xml:space="preserve">　　　</w:t>
      </w:r>
      <w:r w:rsidRPr="00C6167C">
        <w:rPr>
          <w:rFonts w:hAnsi="ＭＳ ゴシック" w:hint="eastAsia"/>
          <w:szCs w:val="24"/>
        </w:rPr>
        <w:t>に</w:t>
      </w:r>
      <w:r>
        <w:rPr>
          <w:rFonts w:hAnsi="ＭＳ ゴシック" w:hint="eastAsia"/>
          <w:szCs w:val="24"/>
        </w:rPr>
        <w:t>関する情報</w:t>
      </w:r>
    </w:p>
    <w:p w14:paraId="55514330" w14:textId="77777777" w:rsidR="00C6167C" w:rsidRDefault="00C6167C">
      <w:pPr>
        <w:widowControl/>
        <w:jc w:val="left"/>
        <w:rPr>
          <w:rFonts w:hAnsi="ＭＳ ゴシック"/>
          <w:szCs w:val="24"/>
        </w:rPr>
      </w:pPr>
    </w:p>
    <w:p w14:paraId="298B796E" w14:textId="5DAD829E" w:rsidR="00C6167C" w:rsidRDefault="00C6167C">
      <w:pPr>
        <w:widowControl/>
        <w:jc w:val="left"/>
        <w:rPr>
          <w:rFonts w:hAnsi="ＭＳ ゴシック"/>
          <w:szCs w:val="24"/>
        </w:rPr>
      </w:pPr>
      <w:r>
        <w:rPr>
          <w:rFonts w:hAnsi="ＭＳ ゴシック" w:hint="eastAsia"/>
          <w:szCs w:val="24"/>
        </w:rPr>
        <w:t>【経歴】</w:t>
      </w:r>
    </w:p>
    <w:p w14:paraId="6478BE77" w14:textId="77777777" w:rsidR="00C6167C" w:rsidRDefault="00C6167C">
      <w:pPr>
        <w:widowControl/>
        <w:jc w:val="left"/>
        <w:rPr>
          <w:rFonts w:hAnsi="ＭＳ ゴシック"/>
          <w:szCs w:val="24"/>
        </w:rPr>
      </w:pPr>
    </w:p>
    <w:p w14:paraId="2D96776E" w14:textId="77777777" w:rsidR="00C6167C" w:rsidRDefault="00C6167C">
      <w:pPr>
        <w:widowControl/>
        <w:jc w:val="left"/>
        <w:rPr>
          <w:rFonts w:hAnsi="ＭＳ ゴシック"/>
          <w:szCs w:val="24"/>
        </w:rPr>
      </w:pPr>
    </w:p>
    <w:p w14:paraId="5963B971" w14:textId="77777777" w:rsidR="000E25E2" w:rsidRDefault="000E25E2">
      <w:pPr>
        <w:widowControl/>
        <w:jc w:val="left"/>
        <w:rPr>
          <w:rFonts w:hAnsi="ＭＳ ゴシック"/>
          <w:szCs w:val="24"/>
        </w:rPr>
      </w:pPr>
    </w:p>
    <w:p w14:paraId="61CE114B" w14:textId="77777777" w:rsidR="000E25E2" w:rsidRDefault="000E25E2">
      <w:pPr>
        <w:widowControl/>
        <w:jc w:val="left"/>
        <w:rPr>
          <w:rFonts w:hAnsi="ＭＳ ゴシック"/>
          <w:szCs w:val="24"/>
        </w:rPr>
      </w:pPr>
    </w:p>
    <w:p w14:paraId="196E4AC4" w14:textId="6FA14DF1" w:rsidR="000E25E2" w:rsidRDefault="00C6167C">
      <w:pPr>
        <w:widowControl/>
        <w:jc w:val="left"/>
        <w:rPr>
          <w:rFonts w:hAnsi="ＭＳ ゴシック"/>
          <w:szCs w:val="24"/>
        </w:rPr>
      </w:pPr>
      <w:r>
        <w:rPr>
          <w:rFonts w:hAnsi="ＭＳ ゴシック" w:hint="eastAsia"/>
          <w:szCs w:val="24"/>
        </w:rPr>
        <w:t>【</w:t>
      </w:r>
      <w:r w:rsidR="0017174A">
        <w:rPr>
          <w:rFonts w:hAnsi="ＭＳ ゴシック" w:hint="eastAsia"/>
          <w:szCs w:val="24"/>
        </w:rPr>
        <w:t>認定薬剤師、</w:t>
      </w:r>
      <w:r w:rsidR="000E25E2">
        <w:rPr>
          <w:rFonts w:hAnsi="ＭＳ ゴシック" w:hint="eastAsia"/>
          <w:szCs w:val="24"/>
        </w:rPr>
        <w:t>専門薬剤師資格】</w:t>
      </w:r>
    </w:p>
    <w:p w14:paraId="5552267B" w14:textId="77777777" w:rsidR="000E25E2" w:rsidRDefault="000E25E2">
      <w:pPr>
        <w:widowControl/>
        <w:jc w:val="left"/>
        <w:rPr>
          <w:rFonts w:hAnsi="ＭＳ ゴシック"/>
          <w:szCs w:val="24"/>
        </w:rPr>
      </w:pPr>
    </w:p>
    <w:p w14:paraId="4B9B2668" w14:textId="77777777" w:rsidR="000E25E2" w:rsidRDefault="000E25E2">
      <w:pPr>
        <w:widowControl/>
        <w:jc w:val="left"/>
        <w:rPr>
          <w:rFonts w:hAnsi="ＭＳ ゴシック"/>
          <w:szCs w:val="24"/>
        </w:rPr>
      </w:pPr>
    </w:p>
    <w:p w14:paraId="16EF0ACF" w14:textId="77777777" w:rsidR="000E25E2" w:rsidRDefault="000E25E2">
      <w:pPr>
        <w:widowControl/>
        <w:jc w:val="left"/>
        <w:rPr>
          <w:rFonts w:hAnsi="ＭＳ ゴシック"/>
          <w:szCs w:val="24"/>
        </w:rPr>
      </w:pPr>
    </w:p>
    <w:p w14:paraId="1A1D48F0" w14:textId="77777777" w:rsidR="000E25E2" w:rsidRDefault="000E25E2">
      <w:pPr>
        <w:widowControl/>
        <w:jc w:val="left"/>
        <w:rPr>
          <w:rFonts w:hAnsi="ＭＳ ゴシック"/>
          <w:szCs w:val="24"/>
        </w:rPr>
      </w:pPr>
    </w:p>
    <w:p w14:paraId="064855CE" w14:textId="0FEBB6B6" w:rsidR="000E25E2" w:rsidRDefault="0017174A">
      <w:pPr>
        <w:widowControl/>
        <w:jc w:val="left"/>
        <w:rPr>
          <w:rFonts w:hAnsi="ＭＳ ゴシック"/>
          <w:szCs w:val="24"/>
        </w:rPr>
      </w:pPr>
      <w:r>
        <w:rPr>
          <w:rFonts w:hAnsi="ＭＳ ゴシック" w:hint="eastAsia"/>
          <w:szCs w:val="24"/>
        </w:rPr>
        <w:t>【修了した</w:t>
      </w:r>
      <w:r w:rsidR="000E25E2">
        <w:rPr>
          <w:rFonts w:hAnsi="ＭＳ ゴシック" w:hint="eastAsia"/>
          <w:szCs w:val="24"/>
        </w:rPr>
        <w:t>研修】</w:t>
      </w:r>
    </w:p>
    <w:p w14:paraId="31332099" w14:textId="77777777" w:rsidR="000E25E2" w:rsidRPr="0017174A" w:rsidRDefault="000E25E2">
      <w:pPr>
        <w:widowControl/>
        <w:jc w:val="left"/>
        <w:rPr>
          <w:rFonts w:hAnsi="ＭＳ ゴシック"/>
          <w:szCs w:val="24"/>
        </w:rPr>
      </w:pPr>
    </w:p>
    <w:p w14:paraId="117667E0" w14:textId="77777777" w:rsidR="000E25E2" w:rsidRDefault="000E25E2">
      <w:pPr>
        <w:widowControl/>
        <w:jc w:val="left"/>
        <w:rPr>
          <w:rFonts w:hAnsi="ＭＳ ゴシック"/>
          <w:szCs w:val="24"/>
        </w:rPr>
      </w:pPr>
    </w:p>
    <w:p w14:paraId="6B7E5221" w14:textId="77777777" w:rsidR="000E25E2" w:rsidRDefault="000E25E2">
      <w:pPr>
        <w:widowControl/>
        <w:jc w:val="left"/>
        <w:rPr>
          <w:rFonts w:hAnsi="ＭＳ ゴシック"/>
          <w:szCs w:val="24"/>
        </w:rPr>
      </w:pPr>
    </w:p>
    <w:p w14:paraId="067BAB22" w14:textId="77777777" w:rsidR="000E25E2" w:rsidRDefault="000E25E2">
      <w:pPr>
        <w:widowControl/>
        <w:jc w:val="left"/>
        <w:rPr>
          <w:rFonts w:hAnsi="ＭＳ ゴシック"/>
          <w:szCs w:val="24"/>
        </w:rPr>
      </w:pPr>
    </w:p>
    <w:p w14:paraId="4CA400D0" w14:textId="7ED7598F" w:rsidR="00C6167C" w:rsidRDefault="000E25E2">
      <w:pPr>
        <w:widowControl/>
        <w:jc w:val="left"/>
        <w:rPr>
          <w:rFonts w:hAnsi="ＭＳ ゴシック"/>
          <w:szCs w:val="24"/>
        </w:rPr>
      </w:pPr>
      <w:r>
        <w:rPr>
          <w:rFonts w:hAnsi="ＭＳ ゴシック" w:hint="eastAsia"/>
          <w:szCs w:val="24"/>
        </w:rPr>
        <w:t>【論文、</w:t>
      </w:r>
      <w:r w:rsidR="00C6167C">
        <w:rPr>
          <w:rFonts w:hAnsi="ＭＳ ゴシック" w:hint="eastAsia"/>
          <w:szCs w:val="24"/>
        </w:rPr>
        <w:t>学会発表の実績】</w:t>
      </w:r>
    </w:p>
    <w:p w14:paraId="615CD483" w14:textId="77777777" w:rsidR="00C6167C" w:rsidRDefault="00C6167C">
      <w:pPr>
        <w:widowControl/>
        <w:jc w:val="left"/>
        <w:rPr>
          <w:rFonts w:hAnsi="ＭＳ ゴシック"/>
          <w:szCs w:val="24"/>
        </w:rPr>
      </w:pPr>
    </w:p>
    <w:p w14:paraId="5B63DAD5" w14:textId="77777777" w:rsidR="000E25E2" w:rsidRPr="000E25E2" w:rsidRDefault="000E25E2">
      <w:pPr>
        <w:widowControl/>
        <w:jc w:val="left"/>
        <w:rPr>
          <w:rFonts w:hAnsi="ＭＳ ゴシック"/>
          <w:szCs w:val="24"/>
        </w:rPr>
      </w:pPr>
    </w:p>
    <w:p w14:paraId="415198E8" w14:textId="77777777" w:rsidR="00C6167C" w:rsidRDefault="00C6167C">
      <w:pPr>
        <w:widowControl/>
        <w:jc w:val="left"/>
        <w:rPr>
          <w:rFonts w:hAnsi="ＭＳ ゴシック"/>
          <w:szCs w:val="24"/>
        </w:rPr>
      </w:pPr>
    </w:p>
    <w:p w14:paraId="580B5031" w14:textId="77777777" w:rsidR="000E25E2" w:rsidRDefault="000E25E2" w:rsidP="00C6167C">
      <w:pPr>
        <w:widowControl/>
        <w:jc w:val="left"/>
        <w:rPr>
          <w:rFonts w:hAnsi="ＭＳ ゴシック"/>
          <w:szCs w:val="24"/>
        </w:rPr>
      </w:pPr>
    </w:p>
    <w:p w14:paraId="45104E74" w14:textId="5A6C14F0" w:rsidR="000E25E2" w:rsidRDefault="000E25E2" w:rsidP="00C6167C">
      <w:pPr>
        <w:widowControl/>
        <w:jc w:val="left"/>
        <w:rPr>
          <w:rFonts w:hAnsi="ＭＳ ゴシック"/>
          <w:szCs w:val="24"/>
        </w:rPr>
      </w:pPr>
      <w:r>
        <w:rPr>
          <w:rFonts w:hAnsi="ＭＳ ゴシック" w:hint="eastAsia"/>
          <w:szCs w:val="24"/>
        </w:rPr>
        <w:t>【</w:t>
      </w:r>
      <w:r w:rsidR="0017174A">
        <w:rPr>
          <w:rFonts w:hAnsi="ＭＳ ゴシック" w:hint="eastAsia"/>
          <w:szCs w:val="24"/>
        </w:rPr>
        <w:t>所属学会・団体、</w:t>
      </w:r>
      <w:r>
        <w:rPr>
          <w:rFonts w:hAnsi="ＭＳ ゴシック" w:hint="eastAsia"/>
          <w:szCs w:val="24"/>
        </w:rPr>
        <w:t>その他】</w:t>
      </w:r>
    </w:p>
    <w:p w14:paraId="1D9E8C23" w14:textId="77777777" w:rsidR="000E25E2" w:rsidRPr="0017174A" w:rsidRDefault="000E25E2" w:rsidP="00C6167C">
      <w:pPr>
        <w:widowControl/>
        <w:jc w:val="left"/>
        <w:rPr>
          <w:rFonts w:hAnsi="ＭＳ ゴシック"/>
          <w:szCs w:val="24"/>
        </w:rPr>
      </w:pPr>
    </w:p>
    <w:p w14:paraId="6672E5F1" w14:textId="77777777" w:rsidR="000E25E2" w:rsidRDefault="000E25E2" w:rsidP="00C6167C">
      <w:pPr>
        <w:widowControl/>
        <w:jc w:val="left"/>
        <w:rPr>
          <w:rFonts w:hAnsi="ＭＳ ゴシック"/>
          <w:szCs w:val="24"/>
        </w:rPr>
      </w:pPr>
    </w:p>
    <w:p w14:paraId="60EC367A" w14:textId="77777777" w:rsidR="000E25E2" w:rsidRDefault="000E25E2" w:rsidP="00C6167C">
      <w:pPr>
        <w:widowControl/>
        <w:jc w:val="left"/>
        <w:rPr>
          <w:rFonts w:hAnsi="ＭＳ ゴシック"/>
          <w:szCs w:val="24"/>
        </w:rPr>
      </w:pPr>
    </w:p>
    <w:p w14:paraId="60F2BDAF" w14:textId="77777777" w:rsidR="000E25E2" w:rsidRDefault="000E25E2" w:rsidP="00C6167C">
      <w:pPr>
        <w:widowControl/>
        <w:jc w:val="left"/>
        <w:rPr>
          <w:rFonts w:hAnsi="ＭＳ ゴシック"/>
          <w:szCs w:val="24"/>
        </w:rPr>
      </w:pPr>
    </w:p>
    <w:p w14:paraId="42995965" w14:textId="795DE948" w:rsidR="00C6167C" w:rsidRDefault="00C6167C" w:rsidP="00C6167C">
      <w:pPr>
        <w:widowControl/>
        <w:jc w:val="left"/>
        <w:rPr>
          <w:rFonts w:hAnsi="ＭＳ ゴシック"/>
          <w:szCs w:val="24"/>
        </w:rPr>
      </w:pPr>
      <w:r>
        <w:rPr>
          <w:rFonts w:hAnsi="ＭＳ ゴシック" w:hint="eastAsia"/>
          <w:szCs w:val="24"/>
        </w:rPr>
        <w:t>【連絡先】</w:t>
      </w:r>
    </w:p>
    <w:p w14:paraId="0999C89A" w14:textId="77777777" w:rsidR="00C6167C" w:rsidRPr="00C6167C" w:rsidRDefault="00C6167C">
      <w:pPr>
        <w:widowControl/>
        <w:jc w:val="left"/>
        <w:rPr>
          <w:rFonts w:hAnsi="ＭＳ ゴシック"/>
          <w:szCs w:val="24"/>
        </w:rPr>
      </w:pPr>
    </w:p>
    <w:p w14:paraId="6BB17051" w14:textId="77777777" w:rsidR="00C6167C" w:rsidRDefault="00C6167C">
      <w:pPr>
        <w:widowControl/>
        <w:jc w:val="left"/>
        <w:rPr>
          <w:rFonts w:hAnsi="ＭＳ ゴシック"/>
          <w:szCs w:val="24"/>
        </w:rPr>
      </w:pPr>
    </w:p>
    <w:p w14:paraId="112ED25C" w14:textId="77777777" w:rsidR="00C6167C" w:rsidRDefault="00C6167C">
      <w:pPr>
        <w:widowControl/>
        <w:jc w:val="left"/>
        <w:rPr>
          <w:rFonts w:hAnsi="ＭＳ ゴシック"/>
          <w:szCs w:val="24"/>
        </w:rPr>
      </w:pPr>
    </w:p>
    <w:p w14:paraId="6B5D7F90" w14:textId="59928881" w:rsidR="00D85259" w:rsidRDefault="00D85259">
      <w:pPr>
        <w:widowControl/>
        <w:jc w:val="left"/>
        <w:rPr>
          <w:rFonts w:hAnsi="ＭＳ ゴシック"/>
          <w:szCs w:val="24"/>
        </w:rPr>
      </w:pPr>
      <w:r>
        <w:rPr>
          <w:rFonts w:hAnsi="ＭＳ ゴシック"/>
          <w:szCs w:val="24"/>
        </w:rPr>
        <w:br w:type="page"/>
      </w:r>
    </w:p>
    <w:p w14:paraId="19437B80" w14:textId="283DF144" w:rsidR="00D21E37" w:rsidRPr="00383411" w:rsidRDefault="00383411" w:rsidP="00383411">
      <w:pPr>
        <w:pStyle w:val="a3"/>
        <w:ind w:leftChars="-240" w:left="-544"/>
        <w:rPr>
          <w:rFonts w:hAnsi="ＭＳ ゴシック"/>
          <w:szCs w:val="24"/>
        </w:rPr>
      </w:pPr>
      <w:r>
        <w:rPr>
          <w:rFonts w:hAnsi="ＭＳ ゴシック" w:hint="eastAsia"/>
          <w:szCs w:val="24"/>
        </w:rPr>
        <w:lastRenderedPageBreak/>
        <w:t>（</w:t>
      </w:r>
      <w:r w:rsidR="00D003C7" w:rsidRPr="00383411">
        <w:rPr>
          <w:rFonts w:hAnsi="ＭＳ ゴシック" w:hint="eastAsia"/>
          <w:szCs w:val="24"/>
        </w:rPr>
        <w:t>別紙</w:t>
      </w:r>
      <w:r>
        <w:rPr>
          <w:rFonts w:hAnsi="ＭＳ ゴシック" w:hint="eastAsia"/>
          <w:szCs w:val="24"/>
        </w:rPr>
        <w:t>）</w:t>
      </w:r>
    </w:p>
    <w:p w14:paraId="3BE103EE" w14:textId="5577E579" w:rsidR="00D003C7" w:rsidRDefault="00D003C7" w:rsidP="00383411">
      <w:pPr>
        <w:pStyle w:val="a3"/>
        <w:ind w:leftChars="0" w:left="0" w:firstLineChars="100" w:firstLine="227"/>
        <w:jc w:val="center"/>
        <w:rPr>
          <w:rFonts w:hAnsi="ＭＳ ゴシック"/>
          <w:szCs w:val="24"/>
        </w:rPr>
      </w:pPr>
      <w:r w:rsidRPr="008720EE">
        <w:rPr>
          <w:rFonts w:hAnsi="ＭＳ ゴシック" w:hint="eastAsia"/>
          <w:szCs w:val="24"/>
        </w:rPr>
        <w:t>かかりつけ薬剤師指導料（かかりつけ薬剤師包括管理料）</w:t>
      </w:r>
      <w:r>
        <w:rPr>
          <w:rFonts w:hAnsi="ＭＳ ゴシック" w:hint="eastAsia"/>
          <w:szCs w:val="24"/>
        </w:rPr>
        <w:t>に</w:t>
      </w:r>
      <w:r w:rsidR="00383411">
        <w:rPr>
          <w:rFonts w:hAnsi="ＭＳ ゴシック" w:hint="eastAsia"/>
          <w:szCs w:val="24"/>
        </w:rPr>
        <w:t>ついて＜</w:t>
      </w:r>
      <w:r w:rsidR="00431217">
        <w:rPr>
          <w:rFonts w:hAnsi="ＭＳ ゴシック" w:hint="eastAsia"/>
          <w:szCs w:val="24"/>
        </w:rPr>
        <w:t>説明用資料</w:t>
      </w:r>
      <w:r w:rsidR="00383411">
        <w:rPr>
          <w:rFonts w:hAnsi="ＭＳ ゴシック" w:hint="eastAsia"/>
          <w:szCs w:val="24"/>
        </w:rPr>
        <w:t>＞</w:t>
      </w:r>
    </w:p>
    <w:p w14:paraId="1826AD1B" w14:textId="77777777" w:rsidR="0036455E" w:rsidRPr="00431217" w:rsidRDefault="0036455E" w:rsidP="00383411">
      <w:pPr>
        <w:pStyle w:val="a3"/>
        <w:ind w:leftChars="0" w:left="0" w:firstLineChars="100" w:firstLine="227"/>
        <w:jc w:val="center"/>
        <w:rPr>
          <w:rFonts w:hAnsi="ＭＳ ゴシック"/>
          <w:szCs w:val="24"/>
        </w:rPr>
      </w:pPr>
    </w:p>
    <w:p w14:paraId="1EE924A2" w14:textId="27867B15" w:rsidR="00D21E37" w:rsidRPr="00AC39E6" w:rsidRDefault="00D003C7" w:rsidP="00383411">
      <w:pPr>
        <w:pStyle w:val="a3"/>
        <w:spacing w:line="0" w:lineRule="atLeast"/>
        <w:ind w:leftChars="0" w:left="0"/>
        <w:rPr>
          <w:rFonts w:hAnsi="ＭＳ ゴシック"/>
          <w:szCs w:val="24"/>
          <w:bdr w:val="single" w:sz="4" w:space="0" w:color="auto"/>
          <w:shd w:val="pct15" w:color="auto" w:fill="FFFFFF"/>
        </w:rPr>
      </w:pPr>
      <w:r w:rsidRPr="00AC39E6">
        <w:rPr>
          <w:rFonts w:hAnsi="ＭＳ ゴシック" w:hint="eastAsia"/>
          <w:szCs w:val="24"/>
          <w:bdr w:val="single" w:sz="4" w:space="0" w:color="auto"/>
          <w:shd w:val="pct15" w:color="auto" w:fill="FFFFFF"/>
        </w:rPr>
        <w:t>薬の情報の一元的・継続的な把握</w:t>
      </w:r>
    </w:p>
    <w:p w14:paraId="37E01C75" w14:textId="28D047EB" w:rsidR="00D003C7" w:rsidRPr="004E168C" w:rsidRDefault="00D003C7"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医療機関や当薬局以外でもらった薬がありましたら、その内容を薬剤師にお申し出ください。</w:t>
      </w:r>
      <w:r w:rsidR="000E25E2">
        <w:rPr>
          <w:rFonts w:hAnsi="ＭＳ ゴシック" w:hint="eastAsia"/>
          <w:szCs w:val="24"/>
        </w:rPr>
        <w:t>旅行など特別な場合を除き、原則として、処方箋は当薬局にお持ちください。かかりつけ薬剤師が薬局にいる時間は勤務表にてご確認ください。</w:t>
      </w:r>
    </w:p>
    <w:p w14:paraId="78B641C5" w14:textId="6ACE4023" w:rsidR="0036455E" w:rsidRDefault="00D003C7"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使用している市販薬や健康食品などもあれば、併せてお知らせください。</w:t>
      </w:r>
    </w:p>
    <w:p w14:paraId="057F6598" w14:textId="77777777" w:rsidR="0036455E" w:rsidRPr="00383411" w:rsidRDefault="0036455E" w:rsidP="00383411">
      <w:pPr>
        <w:pStyle w:val="a3"/>
        <w:spacing w:line="0" w:lineRule="atLeast"/>
        <w:ind w:leftChars="0" w:left="851"/>
        <w:rPr>
          <w:rFonts w:hAnsi="ＭＳ ゴシック"/>
          <w:sz w:val="16"/>
          <w:szCs w:val="16"/>
        </w:rPr>
      </w:pPr>
    </w:p>
    <w:p w14:paraId="730FA939" w14:textId="371C6F44" w:rsidR="00D003C7" w:rsidRPr="00AC39E6" w:rsidRDefault="00D003C7" w:rsidP="00383411">
      <w:pPr>
        <w:pStyle w:val="a3"/>
        <w:spacing w:line="0" w:lineRule="atLeast"/>
        <w:ind w:leftChars="0" w:left="0"/>
        <w:rPr>
          <w:rFonts w:hAnsi="ＭＳ ゴシック"/>
          <w:szCs w:val="24"/>
          <w:bdr w:val="single" w:sz="4" w:space="0" w:color="auto"/>
          <w:shd w:val="pct15" w:color="auto" w:fill="FFFFFF"/>
        </w:rPr>
      </w:pPr>
      <w:r w:rsidRPr="00AC39E6">
        <w:rPr>
          <w:rFonts w:hAnsi="ＭＳ ゴシック" w:hint="eastAsia"/>
          <w:szCs w:val="24"/>
          <w:bdr w:val="single" w:sz="4" w:space="0" w:color="auto"/>
          <w:shd w:val="pct15" w:color="auto" w:fill="FFFFFF"/>
        </w:rPr>
        <w:t>かかりつけ薬剤師</w:t>
      </w:r>
      <w:r w:rsidR="004E168C" w:rsidRPr="00AC39E6">
        <w:rPr>
          <w:rFonts w:hAnsi="ＭＳ ゴシック" w:hint="eastAsia"/>
          <w:szCs w:val="24"/>
          <w:bdr w:val="single" w:sz="4" w:space="0" w:color="auto"/>
          <w:shd w:val="pct15" w:color="auto" w:fill="FFFFFF"/>
        </w:rPr>
        <w:t>による薬の説明や指導</w:t>
      </w:r>
      <w:r w:rsidR="00383411" w:rsidRPr="00AC39E6">
        <w:rPr>
          <w:rFonts w:hAnsi="ＭＳ ゴシック" w:hint="eastAsia"/>
          <w:szCs w:val="24"/>
        </w:rPr>
        <w:t xml:space="preserve">　　※薬剤師名</w:t>
      </w:r>
      <w:r w:rsidR="00383411" w:rsidRPr="00AC39E6">
        <w:rPr>
          <w:rFonts w:hAnsi="ＭＳ ゴシック" w:hint="eastAsia"/>
          <w:szCs w:val="24"/>
          <w:u w:val="single"/>
        </w:rPr>
        <w:t xml:space="preserve">（　　　　　　</w:t>
      </w:r>
      <w:r w:rsidR="00FA20D4">
        <w:rPr>
          <w:rFonts w:hAnsi="ＭＳ ゴシック" w:hint="eastAsia"/>
          <w:szCs w:val="24"/>
          <w:u w:val="single"/>
        </w:rPr>
        <w:t xml:space="preserve">　　</w:t>
      </w:r>
      <w:r w:rsidR="00383411" w:rsidRPr="00AC39E6">
        <w:rPr>
          <w:rFonts w:hAnsi="ＭＳ ゴシック" w:hint="eastAsia"/>
          <w:szCs w:val="24"/>
          <w:u w:val="single"/>
        </w:rPr>
        <w:t xml:space="preserve">　　　　）</w:t>
      </w:r>
    </w:p>
    <w:p w14:paraId="7556B0BD" w14:textId="77777777" w:rsidR="004E168C" w:rsidRPr="004E168C" w:rsidRDefault="004E168C"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医療機関を受診したり、ほかの薬局を利用される際には、「かかりつけ薬剤師」を決めていることをお伝えください。</w:t>
      </w:r>
    </w:p>
    <w:p w14:paraId="04B02493" w14:textId="77777777" w:rsidR="004E168C" w:rsidRPr="004E168C" w:rsidRDefault="004E168C"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当薬局の連絡先や薬剤師名が記載されているお薬手帳を提示していただくと便利です。</w:t>
      </w:r>
    </w:p>
    <w:p w14:paraId="3ADBEC8A" w14:textId="7477D8D7" w:rsidR="00D003C7" w:rsidRDefault="004E168C"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やむを得ない理由により「かかりつけ薬剤師」が対応できない場合は、ほかの薬剤師が責任をもって担当いたします。</w:t>
      </w:r>
    </w:p>
    <w:p w14:paraId="42EF7DB4" w14:textId="77777777" w:rsidR="0036455E" w:rsidRPr="00FC61DA" w:rsidRDefault="0036455E" w:rsidP="0036455E">
      <w:pPr>
        <w:pStyle w:val="a3"/>
        <w:spacing w:line="0" w:lineRule="atLeast"/>
        <w:ind w:leftChars="0" w:left="851"/>
        <w:rPr>
          <w:rFonts w:hAnsi="ＭＳ ゴシック"/>
          <w:sz w:val="12"/>
          <w:szCs w:val="16"/>
        </w:rPr>
      </w:pPr>
    </w:p>
    <w:p w14:paraId="2ED7095C" w14:textId="0E479F30" w:rsidR="004E168C" w:rsidRPr="00AC39E6" w:rsidRDefault="004E168C" w:rsidP="00383411">
      <w:pPr>
        <w:pStyle w:val="a3"/>
        <w:spacing w:line="0" w:lineRule="atLeast"/>
        <w:ind w:leftChars="0" w:left="0"/>
        <w:rPr>
          <w:rFonts w:hAnsi="ＭＳ ゴシック"/>
          <w:szCs w:val="24"/>
          <w:bdr w:val="single" w:sz="4" w:space="0" w:color="auto"/>
          <w:shd w:val="pct15" w:color="auto" w:fill="FFFFFF"/>
        </w:rPr>
      </w:pPr>
      <w:r w:rsidRPr="00AC39E6">
        <w:rPr>
          <w:rFonts w:hAnsi="ＭＳ ゴシック" w:hint="eastAsia"/>
          <w:szCs w:val="24"/>
          <w:bdr w:val="single" w:sz="4" w:space="0" w:color="auto"/>
          <w:shd w:val="pct15" w:color="auto" w:fill="FFFFFF"/>
        </w:rPr>
        <w:t>お薬手帳</w:t>
      </w:r>
    </w:p>
    <w:p w14:paraId="6C1EDDFB" w14:textId="6C1E4405" w:rsidR="004E168C" w:rsidRPr="004E168C" w:rsidRDefault="004E168C"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お薬手帳を忘れずにご</w:t>
      </w:r>
      <w:r w:rsidR="00752FDC">
        <w:rPr>
          <w:rFonts w:hAnsi="ＭＳ ゴシック" w:hint="eastAsia"/>
          <w:szCs w:val="24"/>
        </w:rPr>
        <w:t>提示</w:t>
      </w:r>
      <w:r w:rsidRPr="004E168C">
        <w:rPr>
          <w:rFonts w:hAnsi="ＭＳ ゴシック" w:hint="eastAsia"/>
          <w:szCs w:val="24"/>
        </w:rPr>
        <w:t>ください。</w:t>
      </w:r>
    </w:p>
    <w:p w14:paraId="0D1D9926" w14:textId="7A03F88C" w:rsidR="004E168C" w:rsidRDefault="004E168C"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医療機関を受診したり、ほかの薬局を利用される際にも、その手帳を提出してください。</w:t>
      </w:r>
    </w:p>
    <w:p w14:paraId="7F6AE566" w14:textId="77777777" w:rsidR="0036455E" w:rsidRPr="00FC61DA" w:rsidRDefault="0036455E" w:rsidP="0036455E">
      <w:pPr>
        <w:pStyle w:val="a3"/>
        <w:spacing w:line="0" w:lineRule="atLeast"/>
        <w:ind w:leftChars="0" w:left="851"/>
        <w:rPr>
          <w:rFonts w:hAnsi="ＭＳ ゴシック"/>
          <w:sz w:val="12"/>
          <w:szCs w:val="16"/>
        </w:rPr>
      </w:pPr>
    </w:p>
    <w:p w14:paraId="292513F0" w14:textId="2572264A" w:rsidR="004E168C" w:rsidRPr="00AC39E6" w:rsidRDefault="004E168C" w:rsidP="00383411">
      <w:pPr>
        <w:pStyle w:val="a3"/>
        <w:spacing w:line="0" w:lineRule="atLeast"/>
        <w:ind w:leftChars="0" w:left="0"/>
        <w:rPr>
          <w:rFonts w:hAnsi="ＭＳ ゴシック"/>
          <w:szCs w:val="24"/>
          <w:bdr w:val="single" w:sz="4" w:space="0" w:color="auto"/>
          <w:shd w:val="pct15" w:color="auto" w:fill="FFFFFF"/>
        </w:rPr>
      </w:pPr>
      <w:r w:rsidRPr="00AC39E6">
        <w:rPr>
          <w:rFonts w:hAnsi="ＭＳ ゴシック" w:hint="eastAsia"/>
          <w:szCs w:val="24"/>
          <w:bdr w:val="single" w:sz="4" w:space="0" w:color="auto"/>
          <w:shd w:val="pct15" w:color="auto" w:fill="FFFFFF"/>
        </w:rPr>
        <w:t>処方医との連携</w:t>
      </w:r>
    </w:p>
    <w:p w14:paraId="1417CA85" w14:textId="3ABCB39E" w:rsidR="004E168C" w:rsidRDefault="004E168C"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薬の使用中に気になることがありましたら、必ずお申し出ください。医師へ連絡するなど、適切に対応します。</w:t>
      </w:r>
    </w:p>
    <w:p w14:paraId="61F14181" w14:textId="77777777" w:rsidR="0036455E" w:rsidRPr="00383411" w:rsidRDefault="0036455E" w:rsidP="0036455E">
      <w:pPr>
        <w:pStyle w:val="a3"/>
        <w:spacing w:line="0" w:lineRule="atLeast"/>
        <w:ind w:leftChars="0" w:left="851"/>
        <w:rPr>
          <w:rFonts w:hAnsi="ＭＳ ゴシック"/>
          <w:sz w:val="16"/>
          <w:szCs w:val="16"/>
        </w:rPr>
      </w:pPr>
    </w:p>
    <w:p w14:paraId="4FC2E12B" w14:textId="276BAA11" w:rsidR="004E168C" w:rsidRPr="00AC39E6" w:rsidRDefault="004E168C" w:rsidP="00383411">
      <w:pPr>
        <w:pStyle w:val="a3"/>
        <w:spacing w:line="0" w:lineRule="atLeast"/>
        <w:ind w:leftChars="0" w:left="0"/>
        <w:rPr>
          <w:rFonts w:hAnsi="ＭＳ ゴシック"/>
          <w:szCs w:val="24"/>
          <w:bdr w:val="single" w:sz="4" w:space="0" w:color="auto"/>
          <w:shd w:val="pct15" w:color="auto" w:fill="FFFFFF"/>
        </w:rPr>
      </w:pPr>
      <w:r w:rsidRPr="00AC39E6">
        <w:rPr>
          <w:rFonts w:hAnsi="ＭＳ ゴシック" w:hint="eastAsia"/>
          <w:szCs w:val="24"/>
          <w:bdr w:val="single" w:sz="4" w:space="0" w:color="auto"/>
          <w:shd w:val="pct15" w:color="auto" w:fill="FFFFFF"/>
        </w:rPr>
        <w:t>開局時間外の対応</w:t>
      </w:r>
    </w:p>
    <w:p w14:paraId="5B2535CC" w14:textId="0000C81C" w:rsidR="004E168C" w:rsidRPr="004E168C" w:rsidRDefault="004E168C"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緊急時などのお問い合わせにも</w:t>
      </w:r>
      <w:r w:rsidRPr="004E168C">
        <w:rPr>
          <w:rFonts w:hAnsi="ＭＳ ゴシック"/>
          <w:szCs w:val="24"/>
        </w:rPr>
        <w:t>24</w:t>
      </w:r>
      <w:r w:rsidRPr="004E168C">
        <w:rPr>
          <w:rFonts w:hAnsi="ＭＳ ゴシック" w:hint="eastAsia"/>
          <w:szCs w:val="24"/>
        </w:rPr>
        <w:t>時間対応します。</w:t>
      </w:r>
    </w:p>
    <w:p w14:paraId="207D0B3F" w14:textId="7CC014BE" w:rsidR="004E168C" w:rsidRDefault="004E168C" w:rsidP="0036455E">
      <w:pPr>
        <w:pStyle w:val="a3"/>
        <w:numPr>
          <w:ilvl w:val="0"/>
          <w:numId w:val="11"/>
        </w:numPr>
        <w:spacing w:line="0" w:lineRule="atLeast"/>
        <w:ind w:leftChars="0" w:left="851" w:hanging="425"/>
        <w:rPr>
          <w:rFonts w:hAnsi="ＭＳ ゴシック"/>
          <w:szCs w:val="24"/>
        </w:rPr>
      </w:pPr>
      <w:r w:rsidRPr="0036455E">
        <w:rPr>
          <w:rFonts w:hAnsi="ＭＳ ゴシック" w:hint="eastAsia"/>
          <w:szCs w:val="24"/>
        </w:rPr>
        <w:t>お薬手帳に記載してある電話番号にご連絡ください。</w:t>
      </w:r>
    </w:p>
    <w:p w14:paraId="3912CB96" w14:textId="77777777" w:rsidR="0036455E" w:rsidRPr="00FC61DA" w:rsidRDefault="0036455E" w:rsidP="0036455E">
      <w:pPr>
        <w:pStyle w:val="a3"/>
        <w:spacing w:line="0" w:lineRule="atLeast"/>
        <w:ind w:leftChars="0" w:left="851"/>
        <w:rPr>
          <w:rFonts w:hAnsi="ＭＳ ゴシック"/>
          <w:sz w:val="12"/>
          <w:szCs w:val="16"/>
        </w:rPr>
      </w:pPr>
    </w:p>
    <w:p w14:paraId="3B684624" w14:textId="7D069399" w:rsidR="004E168C" w:rsidRPr="00AC39E6" w:rsidRDefault="004E168C" w:rsidP="00383411">
      <w:pPr>
        <w:pStyle w:val="a3"/>
        <w:spacing w:line="0" w:lineRule="atLeast"/>
        <w:ind w:leftChars="0" w:left="0"/>
        <w:rPr>
          <w:rFonts w:hAnsi="ＭＳ ゴシック"/>
          <w:szCs w:val="24"/>
          <w:bdr w:val="single" w:sz="4" w:space="0" w:color="auto"/>
          <w:shd w:val="pct15" w:color="auto" w:fill="FFFFFF"/>
        </w:rPr>
      </w:pPr>
      <w:r w:rsidRPr="00AC39E6">
        <w:rPr>
          <w:rFonts w:hAnsi="ＭＳ ゴシック" w:hint="eastAsia"/>
          <w:szCs w:val="24"/>
          <w:bdr w:val="single" w:sz="4" w:space="0" w:color="auto"/>
          <w:shd w:val="pct15" w:color="auto" w:fill="FFFFFF"/>
        </w:rPr>
        <w:t>調剤後の対応</w:t>
      </w:r>
    </w:p>
    <w:p w14:paraId="6868191A" w14:textId="2C324A80" w:rsidR="004E168C" w:rsidRDefault="004E168C"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薬の使用状況の確認が必要な場合や、重要な情報を入手した際には、当薬局からご連絡します。</w:t>
      </w:r>
    </w:p>
    <w:p w14:paraId="2118FC1B" w14:textId="77777777" w:rsidR="0036455E" w:rsidRPr="00FC61DA" w:rsidRDefault="0036455E" w:rsidP="0036455E">
      <w:pPr>
        <w:pStyle w:val="a3"/>
        <w:spacing w:line="0" w:lineRule="atLeast"/>
        <w:ind w:leftChars="0" w:left="851"/>
        <w:rPr>
          <w:rFonts w:hAnsi="ＭＳ ゴシック"/>
          <w:sz w:val="12"/>
          <w:szCs w:val="16"/>
        </w:rPr>
      </w:pPr>
    </w:p>
    <w:p w14:paraId="12F69719" w14:textId="03A890B6" w:rsidR="004E168C" w:rsidRPr="00AC39E6" w:rsidRDefault="004E168C" w:rsidP="00383411">
      <w:pPr>
        <w:pStyle w:val="a3"/>
        <w:spacing w:line="0" w:lineRule="atLeast"/>
        <w:ind w:leftChars="0" w:left="0"/>
        <w:rPr>
          <w:rFonts w:hAnsi="ＭＳ ゴシック"/>
          <w:szCs w:val="24"/>
          <w:bdr w:val="single" w:sz="4" w:space="0" w:color="auto"/>
          <w:shd w:val="pct15" w:color="auto" w:fill="FFFFFF"/>
        </w:rPr>
      </w:pPr>
      <w:r w:rsidRPr="00AC39E6">
        <w:rPr>
          <w:rFonts w:hAnsi="ＭＳ ゴシック" w:hint="eastAsia"/>
          <w:szCs w:val="24"/>
          <w:bdr w:val="single" w:sz="4" w:space="0" w:color="auto"/>
          <w:shd w:val="pct15" w:color="auto" w:fill="FFFFFF"/>
        </w:rPr>
        <w:t>残薬の整理</w:t>
      </w:r>
    </w:p>
    <w:p w14:paraId="7825405C" w14:textId="30FA4A7D" w:rsidR="004E168C" w:rsidRDefault="004E168C"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使用せずに残った薬や使用方法がわからなくて困っている薬がある場合は、お気軽に当薬局へお持ちください。</w:t>
      </w:r>
    </w:p>
    <w:p w14:paraId="568C5DA4" w14:textId="77777777" w:rsidR="0036455E" w:rsidRPr="00FC61DA" w:rsidRDefault="0036455E" w:rsidP="0036455E">
      <w:pPr>
        <w:pStyle w:val="a3"/>
        <w:spacing w:line="0" w:lineRule="atLeast"/>
        <w:ind w:leftChars="0" w:left="851"/>
        <w:rPr>
          <w:rFonts w:hAnsi="ＭＳ ゴシック"/>
          <w:sz w:val="12"/>
          <w:szCs w:val="16"/>
        </w:rPr>
      </w:pPr>
    </w:p>
    <w:p w14:paraId="368889C5" w14:textId="575F0B99" w:rsidR="004E168C" w:rsidRPr="00AC39E6" w:rsidRDefault="004E168C" w:rsidP="00383411">
      <w:pPr>
        <w:pStyle w:val="a3"/>
        <w:spacing w:line="0" w:lineRule="atLeast"/>
        <w:ind w:leftChars="0" w:left="0"/>
        <w:rPr>
          <w:rFonts w:hAnsi="ＭＳ ゴシック"/>
          <w:szCs w:val="24"/>
          <w:bdr w:val="single" w:sz="4" w:space="0" w:color="auto"/>
          <w:shd w:val="pct15" w:color="auto" w:fill="FFFFFF"/>
        </w:rPr>
      </w:pPr>
      <w:r w:rsidRPr="00AC39E6">
        <w:rPr>
          <w:rFonts w:hAnsi="ＭＳ ゴシック" w:hint="eastAsia"/>
          <w:szCs w:val="24"/>
          <w:bdr w:val="single" w:sz="4" w:space="0" w:color="auto"/>
          <w:shd w:val="pct15" w:color="auto" w:fill="FFFFFF"/>
        </w:rPr>
        <w:t>費用</w:t>
      </w:r>
    </w:p>
    <w:p w14:paraId="7313107F" w14:textId="60246435" w:rsidR="004E168C" w:rsidRPr="004E168C" w:rsidRDefault="004E168C"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かかりつけ薬剤師指導料（</w:t>
      </w:r>
      <w:r w:rsidR="00324512">
        <w:rPr>
          <w:rFonts w:hAnsi="ＭＳ ゴシック" w:hint="eastAsia"/>
          <w:szCs w:val="24"/>
        </w:rPr>
        <w:t>76</w:t>
      </w:r>
      <w:r w:rsidRPr="004E168C">
        <w:rPr>
          <w:rFonts w:hAnsi="ＭＳ ゴシック" w:hint="eastAsia"/>
          <w:szCs w:val="24"/>
        </w:rPr>
        <w:t>点）に要する費用は、</w:t>
      </w:r>
      <w:r w:rsidRPr="004E168C">
        <w:rPr>
          <w:rFonts w:hAnsi="ＭＳ ゴシック"/>
          <w:szCs w:val="24"/>
        </w:rPr>
        <w:t>3</w:t>
      </w:r>
      <w:r w:rsidRPr="004E168C">
        <w:rPr>
          <w:rFonts w:hAnsi="ＭＳ ゴシック" w:hint="eastAsia"/>
          <w:szCs w:val="24"/>
        </w:rPr>
        <w:t>割負担の場合</w:t>
      </w:r>
      <w:r w:rsidR="00544B4E">
        <w:rPr>
          <w:rFonts w:hAnsi="ＭＳ ゴシック" w:hint="eastAsia"/>
          <w:szCs w:val="24"/>
        </w:rPr>
        <w:t>約</w:t>
      </w:r>
      <w:r w:rsidR="00324512">
        <w:rPr>
          <w:rFonts w:hAnsi="ＭＳ ゴシック" w:hint="eastAsia"/>
          <w:szCs w:val="24"/>
        </w:rPr>
        <w:t>230</w:t>
      </w:r>
      <w:r w:rsidRPr="004E168C">
        <w:rPr>
          <w:rFonts w:hAnsi="ＭＳ ゴシック" w:hint="eastAsia"/>
          <w:szCs w:val="24"/>
        </w:rPr>
        <w:t>円です（※現在のご負担（</w:t>
      </w:r>
      <w:r w:rsidR="00752FDC">
        <w:rPr>
          <w:rFonts w:hAnsi="ＭＳ ゴシック" w:hint="eastAsia"/>
          <w:szCs w:val="24"/>
        </w:rPr>
        <w:t>服薬管理指導料</w:t>
      </w:r>
      <w:r w:rsidRPr="004E168C">
        <w:rPr>
          <w:rFonts w:hAnsi="ＭＳ ゴシック" w:hint="eastAsia"/>
          <w:szCs w:val="24"/>
        </w:rPr>
        <w:t>）との実際の差額は、</w:t>
      </w:r>
      <w:r w:rsidR="00544B4E">
        <w:rPr>
          <w:rFonts w:hAnsi="ＭＳ ゴシック" w:hint="eastAsia"/>
          <w:szCs w:val="24"/>
        </w:rPr>
        <w:t>約</w:t>
      </w:r>
      <w:r w:rsidRPr="004E168C">
        <w:rPr>
          <w:rFonts w:hAnsi="ＭＳ ゴシック"/>
          <w:szCs w:val="24"/>
        </w:rPr>
        <w:t>60</w:t>
      </w:r>
      <w:r w:rsidRPr="004E168C">
        <w:rPr>
          <w:rFonts w:hAnsi="ＭＳ ゴシック" w:hint="eastAsia"/>
          <w:szCs w:val="24"/>
        </w:rPr>
        <w:t>円または</w:t>
      </w:r>
      <w:r w:rsidR="00544B4E">
        <w:rPr>
          <w:rFonts w:hAnsi="ＭＳ ゴシック" w:hint="eastAsia"/>
          <w:szCs w:val="24"/>
        </w:rPr>
        <w:t>約</w:t>
      </w:r>
      <w:r w:rsidRPr="004E168C">
        <w:rPr>
          <w:rFonts w:hAnsi="ＭＳ ゴシック"/>
          <w:szCs w:val="24"/>
        </w:rPr>
        <w:t>100</w:t>
      </w:r>
      <w:r w:rsidRPr="004E168C">
        <w:rPr>
          <w:rFonts w:hAnsi="ＭＳ ゴシック" w:hint="eastAsia"/>
          <w:szCs w:val="24"/>
        </w:rPr>
        <w:t>円程度の増）。</w:t>
      </w:r>
    </w:p>
    <w:p w14:paraId="3A3DCB2D" w14:textId="59F090E0" w:rsidR="009B188A" w:rsidRPr="00FC61DA" w:rsidRDefault="004E168C" w:rsidP="00140588">
      <w:pPr>
        <w:pStyle w:val="a3"/>
        <w:numPr>
          <w:ilvl w:val="0"/>
          <w:numId w:val="11"/>
        </w:numPr>
        <w:spacing w:line="0" w:lineRule="atLeast"/>
        <w:ind w:leftChars="0" w:left="851" w:hanging="425"/>
        <w:rPr>
          <w:sz w:val="16"/>
          <w:szCs w:val="16"/>
        </w:rPr>
      </w:pPr>
      <w:r w:rsidRPr="004E168C">
        <w:rPr>
          <w:rFonts w:hAnsi="ＭＳ ゴシック" w:hint="eastAsia"/>
          <w:szCs w:val="24"/>
        </w:rPr>
        <w:t>かかりつけ薬剤師包括管理料（</w:t>
      </w:r>
      <w:r w:rsidR="00324512">
        <w:rPr>
          <w:rFonts w:hAnsi="ＭＳ ゴシック" w:hint="eastAsia"/>
          <w:szCs w:val="24"/>
        </w:rPr>
        <w:t>291</w:t>
      </w:r>
      <w:r w:rsidRPr="004E168C">
        <w:rPr>
          <w:rFonts w:hAnsi="ＭＳ ゴシック" w:hint="eastAsia"/>
          <w:szCs w:val="24"/>
        </w:rPr>
        <w:t>点）は</w:t>
      </w:r>
      <w:r w:rsidRPr="004E168C">
        <w:rPr>
          <w:rFonts w:hAnsi="ＭＳ ゴシック"/>
          <w:szCs w:val="24"/>
        </w:rPr>
        <w:t>3</w:t>
      </w:r>
      <w:r w:rsidRPr="004E168C">
        <w:rPr>
          <w:rFonts w:hAnsi="ＭＳ ゴシック" w:hint="eastAsia"/>
          <w:szCs w:val="24"/>
        </w:rPr>
        <w:t>割負担の場合</w:t>
      </w:r>
      <w:r w:rsidR="00B45FDF">
        <w:rPr>
          <w:rFonts w:hAnsi="ＭＳ ゴシック" w:hint="eastAsia"/>
          <w:szCs w:val="24"/>
        </w:rPr>
        <w:t>約</w:t>
      </w:r>
      <w:r w:rsidR="00324512">
        <w:rPr>
          <w:rFonts w:hAnsi="ＭＳ ゴシック" w:hint="eastAsia"/>
          <w:szCs w:val="24"/>
        </w:rPr>
        <w:t>870</w:t>
      </w:r>
      <w:r w:rsidRPr="004E168C">
        <w:rPr>
          <w:rFonts w:hAnsi="ＭＳ ゴシック" w:hint="eastAsia"/>
          <w:szCs w:val="24"/>
        </w:rPr>
        <w:t>円ですが、調剤基本料</w:t>
      </w:r>
      <w:r w:rsidR="00752FDC">
        <w:rPr>
          <w:rFonts w:hAnsi="ＭＳ ゴシック" w:hint="eastAsia"/>
          <w:szCs w:val="24"/>
        </w:rPr>
        <w:t>、薬剤調製料と調剤管理料</w:t>
      </w:r>
      <w:r w:rsidRPr="004E168C">
        <w:rPr>
          <w:rFonts w:hAnsi="ＭＳ ゴシック" w:hint="eastAsia"/>
          <w:szCs w:val="24"/>
        </w:rPr>
        <w:t>のご負担は生じません。</w:t>
      </w:r>
    </w:p>
    <w:p w14:paraId="589A3065" w14:textId="3C2AAD32" w:rsidR="00D344CE" w:rsidRPr="00FC61DA" w:rsidRDefault="00F41433" w:rsidP="00FC61DA">
      <w:pPr>
        <w:pStyle w:val="a3"/>
        <w:numPr>
          <w:ilvl w:val="0"/>
          <w:numId w:val="11"/>
        </w:numPr>
        <w:wordWrap w:val="0"/>
        <w:spacing w:line="0" w:lineRule="atLeast"/>
        <w:ind w:leftChars="0" w:left="851" w:right="-1" w:hanging="425"/>
        <w:rPr>
          <w:rFonts w:hAnsi="ＭＳ ゴシック"/>
          <w:szCs w:val="24"/>
        </w:rPr>
      </w:pPr>
      <w:r w:rsidRPr="00140588">
        <w:rPr>
          <w:rFonts w:hAnsi="ＭＳ ゴシック" w:hint="eastAsia"/>
          <w:noProof/>
          <w:szCs w:val="24"/>
        </w:rPr>
        <mc:AlternateContent>
          <mc:Choice Requires="wps">
            <w:drawing>
              <wp:anchor distT="0" distB="0" distL="114300" distR="114300" simplePos="0" relativeHeight="251667456" behindDoc="0" locked="0" layoutInCell="1" allowOverlap="1" wp14:anchorId="1D49C1F0" wp14:editId="4A0D6F56">
                <wp:simplePos x="0" y="0"/>
                <wp:positionH relativeFrom="column">
                  <wp:posOffset>2771775</wp:posOffset>
                </wp:positionH>
                <wp:positionV relativeFrom="paragraph">
                  <wp:posOffset>546735</wp:posOffset>
                </wp:positionV>
                <wp:extent cx="3540642" cy="372140"/>
                <wp:effectExtent l="0" t="0" r="3175" b="8890"/>
                <wp:wrapNone/>
                <wp:docPr id="9" name="テキスト ボックス 9"/>
                <wp:cNvGraphicFramePr/>
                <a:graphic xmlns:a="http://schemas.openxmlformats.org/drawingml/2006/main">
                  <a:graphicData uri="http://schemas.microsoft.com/office/word/2010/wordprocessingShape">
                    <wps:wsp>
                      <wps:cNvSpPr txBox="1"/>
                      <wps:spPr>
                        <a:xfrm>
                          <a:off x="0" y="0"/>
                          <a:ext cx="3540642" cy="372140"/>
                        </a:xfrm>
                        <a:prstGeom prst="rect">
                          <a:avLst/>
                        </a:prstGeom>
                        <a:solidFill>
                          <a:sysClr val="window" lastClr="FFFFFF"/>
                        </a:solidFill>
                        <a:ln w="6350">
                          <a:noFill/>
                        </a:ln>
                        <a:effectLst/>
                      </wps:spPr>
                      <wps:txbx>
                        <w:txbxContent>
                          <w:p w14:paraId="014692D4" w14:textId="77777777" w:rsidR="00F41433" w:rsidRPr="007E3463" w:rsidRDefault="00F41433" w:rsidP="00F41433">
                            <w:pPr>
                              <w:rPr>
                                <w:u w:val="single"/>
                              </w:rPr>
                            </w:pPr>
                            <w:r w:rsidRPr="007E3463">
                              <w:rPr>
                                <w:rFonts w:hint="eastAsia"/>
                                <w:u w:val="single"/>
                              </w:rPr>
                              <w:t>※　同意はいつでも取り下げることができます。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9C1F0" id="テキスト ボックス 9" o:spid="_x0000_s1029" type="#_x0000_t202" style="position:absolute;left:0;text-align:left;margin-left:218.25pt;margin-top:43.05pt;width:278.8pt;height:2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" fillcolor="window" stroked="f" strokeweight=".5pt">
                <v:textbox>
                  <w:txbxContent>
                    <w:p w14:paraId="014692D4" w14:textId="77777777" w:rsidR="00F41433" w:rsidRPr="007E3463" w:rsidRDefault="00F41433" w:rsidP="00F41433">
                      <w:pPr>
                        <w:rPr>
                          <w:u w:val="single"/>
                        </w:rPr>
                      </w:pPr>
                      <w:r w:rsidRPr="007E3463">
                        <w:rPr>
                          <w:rFonts w:hint="eastAsia"/>
                          <w:u w:val="single"/>
                        </w:rPr>
                        <w:t>※　同意はいつでも取り下げることができます。</w:t>
                      </w:r>
                    </w:p>
                  </w:txbxContent>
                </v:textbox>
              </v:shape>
            </w:pict>
          </mc:Fallback>
        </mc:AlternateContent>
      </w:r>
      <w:r w:rsidR="009B188A" w:rsidRPr="00FC61DA">
        <w:rPr>
          <w:rFonts w:hAnsi="ＭＳ ゴシック" w:hint="eastAsia"/>
          <w:szCs w:val="24"/>
        </w:rPr>
        <w:t>かかりつけ薬剤師が対応できない場合は、服薬管理指導料（45点または59点）又は服薬管理指導料の特例（59点）を算定します。</w:t>
      </w:r>
    </w:p>
    <w:sectPr w:rsidR="00D344CE" w:rsidRPr="00FC61DA" w:rsidSect="00C8045F">
      <w:pgSz w:w="11907" w:h="16840" w:code="9"/>
      <w:pgMar w:top="851" w:right="1418" w:bottom="851" w:left="1418" w:header="567" w:footer="992" w:gutter="0"/>
      <w:cols w:space="425"/>
      <w:docGrid w:type="linesAndChars" w:linePitch="369"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6E84C" w14:textId="77777777" w:rsidR="0007496C" w:rsidRDefault="0007496C" w:rsidP="00A503BC">
      <w:r>
        <w:separator/>
      </w:r>
    </w:p>
  </w:endnote>
  <w:endnote w:type="continuationSeparator" w:id="0">
    <w:p w14:paraId="6A54EB96" w14:textId="77777777" w:rsidR="0007496C" w:rsidRDefault="0007496C" w:rsidP="00A5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BF5F0" w14:textId="77777777" w:rsidR="0007496C" w:rsidRDefault="0007496C" w:rsidP="00A503BC">
      <w:r>
        <w:separator/>
      </w:r>
    </w:p>
  </w:footnote>
  <w:footnote w:type="continuationSeparator" w:id="0">
    <w:p w14:paraId="267DA788" w14:textId="77777777" w:rsidR="0007496C" w:rsidRDefault="0007496C" w:rsidP="00A50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753A"/>
    <w:multiLevelType w:val="hybridMultilevel"/>
    <w:tmpl w:val="E86640A2"/>
    <w:lvl w:ilvl="0" w:tplc="7550F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E2214"/>
    <w:multiLevelType w:val="hybridMultilevel"/>
    <w:tmpl w:val="9EAA6DF8"/>
    <w:lvl w:ilvl="0" w:tplc="1974F4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886194"/>
    <w:multiLevelType w:val="hybridMultilevel"/>
    <w:tmpl w:val="783C0AA4"/>
    <w:lvl w:ilvl="0" w:tplc="0409000F">
      <w:start w:val="1"/>
      <w:numFmt w:val="decimal"/>
      <w:lvlText w:val="%1."/>
      <w:lvlJc w:val="left"/>
      <w:pPr>
        <w:ind w:left="1539" w:hanging="420"/>
      </w:pPr>
    </w:lvl>
    <w:lvl w:ilvl="1" w:tplc="04090017" w:tentative="1">
      <w:start w:val="1"/>
      <w:numFmt w:val="aiueoFullWidth"/>
      <w:lvlText w:val="(%2)"/>
      <w:lvlJc w:val="left"/>
      <w:pPr>
        <w:ind w:left="1959" w:hanging="420"/>
      </w:pPr>
    </w:lvl>
    <w:lvl w:ilvl="2" w:tplc="04090011" w:tentative="1">
      <w:start w:val="1"/>
      <w:numFmt w:val="decimalEnclosedCircle"/>
      <w:lvlText w:val="%3"/>
      <w:lvlJc w:val="left"/>
      <w:pPr>
        <w:ind w:left="2379" w:hanging="420"/>
      </w:pPr>
    </w:lvl>
    <w:lvl w:ilvl="3" w:tplc="0409000F" w:tentative="1">
      <w:start w:val="1"/>
      <w:numFmt w:val="decimal"/>
      <w:lvlText w:val="%4."/>
      <w:lvlJc w:val="left"/>
      <w:pPr>
        <w:ind w:left="2799" w:hanging="420"/>
      </w:pPr>
    </w:lvl>
    <w:lvl w:ilvl="4" w:tplc="04090017" w:tentative="1">
      <w:start w:val="1"/>
      <w:numFmt w:val="aiueoFullWidth"/>
      <w:lvlText w:val="(%5)"/>
      <w:lvlJc w:val="left"/>
      <w:pPr>
        <w:ind w:left="3219" w:hanging="420"/>
      </w:pPr>
    </w:lvl>
    <w:lvl w:ilvl="5" w:tplc="04090011" w:tentative="1">
      <w:start w:val="1"/>
      <w:numFmt w:val="decimalEnclosedCircle"/>
      <w:lvlText w:val="%6"/>
      <w:lvlJc w:val="left"/>
      <w:pPr>
        <w:ind w:left="3639" w:hanging="420"/>
      </w:pPr>
    </w:lvl>
    <w:lvl w:ilvl="6" w:tplc="0409000F" w:tentative="1">
      <w:start w:val="1"/>
      <w:numFmt w:val="decimal"/>
      <w:lvlText w:val="%7."/>
      <w:lvlJc w:val="left"/>
      <w:pPr>
        <w:ind w:left="4059" w:hanging="420"/>
      </w:pPr>
    </w:lvl>
    <w:lvl w:ilvl="7" w:tplc="04090017" w:tentative="1">
      <w:start w:val="1"/>
      <w:numFmt w:val="aiueoFullWidth"/>
      <w:lvlText w:val="(%8)"/>
      <w:lvlJc w:val="left"/>
      <w:pPr>
        <w:ind w:left="4479" w:hanging="420"/>
      </w:pPr>
    </w:lvl>
    <w:lvl w:ilvl="8" w:tplc="04090011" w:tentative="1">
      <w:start w:val="1"/>
      <w:numFmt w:val="decimalEnclosedCircle"/>
      <w:lvlText w:val="%9"/>
      <w:lvlJc w:val="left"/>
      <w:pPr>
        <w:ind w:left="4899" w:hanging="420"/>
      </w:pPr>
    </w:lvl>
  </w:abstractNum>
  <w:abstractNum w:abstractNumId="3" w15:restartNumberingAfterBreak="0">
    <w:nsid w:val="0F3B079B"/>
    <w:multiLevelType w:val="hybridMultilevel"/>
    <w:tmpl w:val="6280348C"/>
    <w:lvl w:ilvl="0" w:tplc="5B6251F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E009FE"/>
    <w:multiLevelType w:val="hybridMultilevel"/>
    <w:tmpl w:val="1C844378"/>
    <w:lvl w:ilvl="0" w:tplc="5B6251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93648C"/>
    <w:multiLevelType w:val="hybridMultilevel"/>
    <w:tmpl w:val="3C88BC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4879F9"/>
    <w:multiLevelType w:val="hybridMultilevel"/>
    <w:tmpl w:val="284C3C4C"/>
    <w:lvl w:ilvl="0" w:tplc="5B6251F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43088C"/>
    <w:multiLevelType w:val="hybridMultilevel"/>
    <w:tmpl w:val="39A6DF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C76DDD"/>
    <w:multiLevelType w:val="hybridMultilevel"/>
    <w:tmpl w:val="C39CB2AE"/>
    <w:lvl w:ilvl="0" w:tplc="5F2806E4">
      <w:start w:val="1"/>
      <w:numFmt w:val="bullet"/>
      <w:lvlText w:val="○"/>
      <w:lvlJc w:val="left"/>
      <w:pPr>
        <w:ind w:left="2122" w:hanging="420"/>
      </w:pPr>
      <w:rPr>
        <w:rFonts w:ascii="ＭＳ 明朝" w:eastAsia="ＭＳ 明朝" w:hAnsi="ＭＳ 明朝" w:hint="eastAsia"/>
        <w:sz w:val="28"/>
        <w:lang w:val="en-US"/>
      </w:rPr>
    </w:lvl>
    <w:lvl w:ilvl="1" w:tplc="0409000B" w:tentative="1">
      <w:start w:val="1"/>
      <w:numFmt w:val="bullet"/>
      <w:lvlText w:val=""/>
      <w:lvlJc w:val="left"/>
      <w:pPr>
        <w:ind w:left="2542" w:hanging="420"/>
      </w:pPr>
      <w:rPr>
        <w:rFonts w:ascii="Wingdings" w:hAnsi="Wingdings" w:hint="default"/>
      </w:rPr>
    </w:lvl>
    <w:lvl w:ilvl="2" w:tplc="0409000D" w:tentative="1">
      <w:start w:val="1"/>
      <w:numFmt w:val="bullet"/>
      <w:lvlText w:val=""/>
      <w:lvlJc w:val="left"/>
      <w:pPr>
        <w:ind w:left="2962" w:hanging="420"/>
      </w:pPr>
      <w:rPr>
        <w:rFonts w:ascii="Wingdings" w:hAnsi="Wingdings" w:hint="default"/>
      </w:rPr>
    </w:lvl>
    <w:lvl w:ilvl="3" w:tplc="04090001" w:tentative="1">
      <w:start w:val="1"/>
      <w:numFmt w:val="bullet"/>
      <w:lvlText w:val=""/>
      <w:lvlJc w:val="left"/>
      <w:pPr>
        <w:ind w:left="3382" w:hanging="420"/>
      </w:pPr>
      <w:rPr>
        <w:rFonts w:ascii="Wingdings" w:hAnsi="Wingdings" w:hint="default"/>
      </w:rPr>
    </w:lvl>
    <w:lvl w:ilvl="4" w:tplc="0409000B" w:tentative="1">
      <w:start w:val="1"/>
      <w:numFmt w:val="bullet"/>
      <w:lvlText w:val=""/>
      <w:lvlJc w:val="left"/>
      <w:pPr>
        <w:ind w:left="3802" w:hanging="420"/>
      </w:pPr>
      <w:rPr>
        <w:rFonts w:ascii="Wingdings" w:hAnsi="Wingdings" w:hint="default"/>
      </w:rPr>
    </w:lvl>
    <w:lvl w:ilvl="5" w:tplc="0409000D" w:tentative="1">
      <w:start w:val="1"/>
      <w:numFmt w:val="bullet"/>
      <w:lvlText w:val=""/>
      <w:lvlJc w:val="left"/>
      <w:pPr>
        <w:ind w:left="4222" w:hanging="420"/>
      </w:pPr>
      <w:rPr>
        <w:rFonts w:ascii="Wingdings" w:hAnsi="Wingdings" w:hint="default"/>
      </w:rPr>
    </w:lvl>
    <w:lvl w:ilvl="6" w:tplc="04090001" w:tentative="1">
      <w:start w:val="1"/>
      <w:numFmt w:val="bullet"/>
      <w:lvlText w:val=""/>
      <w:lvlJc w:val="left"/>
      <w:pPr>
        <w:ind w:left="4642" w:hanging="420"/>
      </w:pPr>
      <w:rPr>
        <w:rFonts w:ascii="Wingdings" w:hAnsi="Wingdings" w:hint="default"/>
      </w:rPr>
    </w:lvl>
    <w:lvl w:ilvl="7" w:tplc="0409000B" w:tentative="1">
      <w:start w:val="1"/>
      <w:numFmt w:val="bullet"/>
      <w:lvlText w:val=""/>
      <w:lvlJc w:val="left"/>
      <w:pPr>
        <w:ind w:left="5062" w:hanging="420"/>
      </w:pPr>
      <w:rPr>
        <w:rFonts w:ascii="Wingdings" w:hAnsi="Wingdings" w:hint="default"/>
      </w:rPr>
    </w:lvl>
    <w:lvl w:ilvl="8" w:tplc="0409000D" w:tentative="1">
      <w:start w:val="1"/>
      <w:numFmt w:val="bullet"/>
      <w:lvlText w:val=""/>
      <w:lvlJc w:val="left"/>
      <w:pPr>
        <w:ind w:left="5482" w:hanging="420"/>
      </w:pPr>
      <w:rPr>
        <w:rFonts w:ascii="Wingdings" w:hAnsi="Wingdings" w:hint="default"/>
      </w:rPr>
    </w:lvl>
  </w:abstractNum>
  <w:abstractNum w:abstractNumId="9" w15:restartNumberingAfterBreak="0">
    <w:nsid w:val="52AB3AE6"/>
    <w:multiLevelType w:val="hybridMultilevel"/>
    <w:tmpl w:val="7CEE54E0"/>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58A9036F"/>
    <w:multiLevelType w:val="hybridMultilevel"/>
    <w:tmpl w:val="E7C2825C"/>
    <w:lvl w:ilvl="0" w:tplc="16EE2A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494BD7"/>
    <w:multiLevelType w:val="hybridMultilevel"/>
    <w:tmpl w:val="5DF88226"/>
    <w:lvl w:ilvl="0" w:tplc="1F8208F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218786536">
    <w:abstractNumId w:val="5"/>
  </w:num>
  <w:num w:numId="2" w16cid:durableId="762914938">
    <w:abstractNumId w:val="4"/>
  </w:num>
  <w:num w:numId="3" w16cid:durableId="1696232682">
    <w:abstractNumId w:val="9"/>
  </w:num>
  <w:num w:numId="4" w16cid:durableId="1510216491">
    <w:abstractNumId w:val="11"/>
  </w:num>
  <w:num w:numId="5" w16cid:durableId="1025523588">
    <w:abstractNumId w:val="7"/>
  </w:num>
  <w:num w:numId="6" w16cid:durableId="1806772480">
    <w:abstractNumId w:val="2"/>
  </w:num>
  <w:num w:numId="7" w16cid:durableId="1988363490">
    <w:abstractNumId w:val="6"/>
  </w:num>
  <w:num w:numId="8" w16cid:durableId="613635123">
    <w:abstractNumId w:val="10"/>
  </w:num>
  <w:num w:numId="9" w16cid:durableId="674498052">
    <w:abstractNumId w:val="3"/>
  </w:num>
  <w:num w:numId="10" w16cid:durableId="1340235779">
    <w:abstractNumId w:val="0"/>
  </w:num>
  <w:num w:numId="11" w16cid:durableId="753672600">
    <w:abstractNumId w:val="8"/>
  </w:num>
  <w:num w:numId="12" w16cid:durableId="1673727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369"/>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F71"/>
    <w:rsid w:val="00013203"/>
    <w:rsid w:val="00026769"/>
    <w:rsid w:val="00052D89"/>
    <w:rsid w:val="000745D5"/>
    <w:rsid w:val="0007496C"/>
    <w:rsid w:val="000918CB"/>
    <w:rsid w:val="00097884"/>
    <w:rsid w:val="000A182F"/>
    <w:rsid w:val="000A4808"/>
    <w:rsid w:val="000E01C8"/>
    <w:rsid w:val="000E25E2"/>
    <w:rsid w:val="000F3CE3"/>
    <w:rsid w:val="00140588"/>
    <w:rsid w:val="0014489A"/>
    <w:rsid w:val="001676EF"/>
    <w:rsid w:val="0017174A"/>
    <w:rsid w:val="001917C9"/>
    <w:rsid w:val="00191829"/>
    <w:rsid w:val="001A349A"/>
    <w:rsid w:val="001A63E5"/>
    <w:rsid w:val="001F1CD2"/>
    <w:rsid w:val="001F2656"/>
    <w:rsid w:val="002537FE"/>
    <w:rsid w:val="002A0F3E"/>
    <w:rsid w:val="00304C5C"/>
    <w:rsid w:val="0030520E"/>
    <w:rsid w:val="00307CBE"/>
    <w:rsid w:val="003178D2"/>
    <w:rsid w:val="00324512"/>
    <w:rsid w:val="003616E5"/>
    <w:rsid w:val="0036455E"/>
    <w:rsid w:val="00382959"/>
    <w:rsid w:val="00382EB9"/>
    <w:rsid w:val="00383411"/>
    <w:rsid w:val="00396CFE"/>
    <w:rsid w:val="003A6837"/>
    <w:rsid w:val="0041467C"/>
    <w:rsid w:val="00430D41"/>
    <w:rsid w:val="00431217"/>
    <w:rsid w:val="00440B34"/>
    <w:rsid w:val="004444D4"/>
    <w:rsid w:val="004D408D"/>
    <w:rsid w:val="004E168C"/>
    <w:rsid w:val="004E20E1"/>
    <w:rsid w:val="004E29DD"/>
    <w:rsid w:val="004E56CB"/>
    <w:rsid w:val="004F0229"/>
    <w:rsid w:val="00507105"/>
    <w:rsid w:val="005126BD"/>
    <w:rsid w:val="005237C9"/>
    <w:rsid w:val="00544B4E"/>
    <w:rsid w:val="00547371"/>
    <w:rsid w:val="00547AD5"/>
    <w:rsid w:val="00550F71"/>
    <w:rsid w:val="00557684"/>
    <w:rsid w:val="0056080C"/>
    <w:rsid w:val="00573267"/>
    <w:rsid w:val="00573CAE"/>
    <w:rsid w:val="00585A7C"/>
    <w:rsid w:val="00586165"/>
    <w:rsid w:val="005928DE"/>
    <w:rsid w:val="0059676E"/>
    <w:rsid w:val="005C703A"/>
    <w:rsid w:val="005D0B87"/>
    <w:rsid w:val="005D72EA"/>
    <w:rsid w:val="005E6119"/>
    <w:rsid w:val="005F7563"/>
    <w:rsid w:val="0062056A"/>
    <w:rsid w:val="00632241"/>
    <w:rsid w:val="006346B0"/>
    <w:rsid w:val="00635DCB"/>
    <w:rsid w:val="00696DAC"/>
    <w:rsid w:val="006A0FA9"/>
    <w:rsid w:val="006A29CF"/>
    <w:rsid w:val="006B43CD"/>
    <w:rsid w:val="006F38EB"/>
    <w:rsid w:val="006F554C"/>
    <w:rsid w:val="00713A81"/>
    <w:rsid w:val="007177E8"/>
    <w:rsid w:val="00741312"/>
    <w:rsid w:val="00752FDC"/>
    <w:rsid w:val="00773FAB"/>
    <w:rsid w:val="007A2354"/>
    <w:rsid w:val="007A53BF"/>
    <w:rsid w:val="007B011F"/>
    <w:rsid w:val="007D02E6"/>
    <w:rsid w:val="007D0E78"/>
    <w:rsid w:val="007E3463"/>
    <w:rsid w:val="007F21FC"/>
    <w:rsid w:val="007F2658"/>
    <w:rsid w:val="00810D6E"/>
    <w:rsid w:val="0081208D"/>
    <w:rsid w:val="00814EC5"/>
    <w:rsid w:val="00817B77"/>
    <w:rsid w:val="00847245"/>
    <w:rsid w:val="00867893"/>
    <w:rsid w:val="008720EE"/>
    <w:rsid w:val="008C08EE"/>
    <w:rsid w:val="008C49DC"/>
    <w:rsid w:val="00913135"/>
    <w:rsid w:val="00913FA2"/>
    <w:rsid w:val="009148FE"/>
    <w:rsid w:val="00960D85"/>
    <w:rsid w:val="0096310D"/>
    <w:rsid w:val="00964E26"/>
    <w:rsid w:val="00990548"/>
    <w:rsid w:val="00996EF3"/>
    <w:rsid w:val="009B188A"/>
    <w:rsid w:val="009C2660"/>
    <w:rsid w:val="009C4FD0"/>
    <w:rsid w:val="009D6A1B"/>
    <w:rsid w:val="009E6269"/>
    <w:rsid w:val="009E62CD"/>
    <w:rsid w:val="009F72A0"/>
    <w:rsid w:val="00A02B17"/>
    <w:rsid w:val="00A15028"/>
    <w:rsid w:val="00A23EB6"/>
    <w:rsid w:val="00A31B15"/>
    <w:rsid w:val="00A3665D"/>
    <w:rsid w:val="00A4224E"/>
    <w:rsid w:val="00A50046"/>
    <w:rsid w:val="00A503BC"/>
    <w:rsid w:val="00A52868"/>
    <w:rsid w:val="00A73FA5"/>
    <w:rsid w:val="00A87656"/>
    <w:rsid w:val="00A94902"/>
    <w:rsid w:val="00AB0390"/>
    <w:rsid w:val="00AC39E6"/>
    <w:rsid w:val="00AF0DA5"/>
    <w:rsid w:val="00AF1B6D"/>
    <w:rsid w:val="00B228EA"/>
    <w:rsid w:val="00B32FA2"/>
    <w:rsid w:val="00B37350"/>
    <w:rsid w:val="00B43533"/>
    <w:rsid w:val="00B45FDF"/>
    <w:rsid w:val="00B460AA"/>
    <w:rsid w:val="00B52B29"/>
    <w:rsid w:val="00B53EE1"/>
    <w:rsid w:val="00B73369"/>
    <w:rsid w:val="00BA4E21"/>
    <w:rsid w:val="00BB28A9"/>
    <w:rsid w:val="00BD7AF6"/>
    <w:rsid w:val="00BF424E"/>
    <w:rsid w:val="00C05AE0"/>
    <w:rsid w:val="00C07B4F"/>
    <w:rsid w:val="00C162B0"/>
    <w:rsid w:val="00C6167C"/>
    <w:rsid w:val="00C61A06"/>
    <w:rsid w:val="00C8045F"/>
    <w:rsid w:val="00C838D4"/>
    <w:rsid w:val="00CA1DC6"/>
    <w:rsid w:val="00CA349C"/>
    <w:rsid w:val="00CB5658"/>
    <w:rsid w:val="00CB616B"/>
    <w:rsid w:val="00CD6F37"/>
    <w:rsid w:val="00D003C7"/>
    <w:rsid w:val="00D06452"/>
    <w:rsid w:val="00D21E37"/>
    <w:rsid w:val="00D344CE"/>
    <w:rsid w:val="00D504A2"/>
    <w:rsid w:val="00D85259"/>
    <w:rsid w:val="00D9056A"/>
    <w:rsid w:val="00D950FF"/>
    <w:rsid w:val="00DA43F6"/>
    <w:rsid w:val="00DA5191"/>
    <w:rsid w:val="00DB7238"/>
    <w:rsid w:val="00DD14C5"/>
    <w:rsid w:val="00DD1B99"/>
    <w:rsid w:val="00DE132D"/>
    <w:rsid w:val="00DE1C7B"/>
    <w:rsid w:val="00DE63E4"/>
    <w:rsid w:val="00DF29C7"/>
    <w:rsid w:val="00DF4301"/>
    <w:rsid w:val="00E144BD"/>
    <w:rsid w:val="00E2565B"/>
    <w:rsid w:val="00E25FF1"/>
    <w:rsid w:val="00E3126D"/>
    <w:rsid w:val="00E94208"/>
    <w:rsid w:val="00E94440"/>
    <w:rsid w:val="00ED0BEA"/>
    <w:rsid w:val="00ED7F79"/>
    <w:rsid w:val="00EF6178"/>
    <w:rsid w:val="00F007FD"/>
    <w:rsid w:val="00F07D75"/>
    <w:rsid w:val="00F37571"/>
    <w:rsid w:val="00F379D3"/>
    <w:rsid w:val="00F41433"/>
    <w:rsid w:val="00F675B1"/>
    <w:rsid w:val="00F7124C"/>
    <w:rsid w:val="00F90A0E"/>
    <w:rsid w:val="00FA20D4"/>
    <w:rsid w:val="00FA57C6"/>
    <w:rsid w:val="00FB4B4E"/>
    <w:rsid w:val="00FB5BFC"/>
    <w:rsid w:val="00FC43DB"/>
    <w:rsid w:val="00FC61DA"/>
    <w:rsid w:val="00FC6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B73566"/>
  <w15:docId w15:val="{D8B4A16E-AEF2-473E-9BAE-AA29D76A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08D"/>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4C5"/>
    <w:pPr>
      <w:ind w:leftChars="400" w:left="840"/>
    </w:pPr>
  </w:style>
  <w:style w:type="paragraph" w:styleId="a4">
    <w:name w:val="header"/>
    <w:basedOn w:val="a"/>
    <w:link w:val="a5"/>
    <w:uiPriority w:val="99"/>
    <w:unhideWhenUsed/>
    <w:rsid w:val="00A503BC"/>
    <w:pPr>
      <w:tabs>
        <w:tab w:val="center" w:pos="4252"/>
        <w:tab w:val="right" w:pos="8504"/>
      </w:tabs>
      <w:snapToGrid w:val="0"/>
    </w:pPr>
  </w:style>
  <w:style w:type="character" w:customStyle="1" w:styleId="a5">
    <w:name w:val="ヘッダー (文字)"/>
    <w:basedOn w:val="a0"/>
    <w:link w:val="a4"/>
    <w:uiPriority w:val="99"/>
    <w:rsid w:val="00A503BC"/>
    <w:rPr>
      <w:rFonts w:ascii="ＭＳ ゴシック" w:eastAsia="ＭＳ ゴシック"/>
      <w:sz w:val="24"/>
    </w:rPr>
  </w:style>
  <w:style w:type="paragraph" w:styleId="a6">
    <w:name w:val="footer"/>
    <w:basedOn w:val="a"/>
    <w:link w:val="a7"/>
    <w:uiPriority w:val="99"/>
    <w:unhideWhenUsed/>
    <w:rsid w:val="00A503BC"/>
    <w:pPr>
      <w:tabs>
        <w:tab w:val="center" w:pos="4252"/>
        <w:tab w:val="right" w:pos="8504"/>
      </w:tabs>
      <w:snapToGrid w:val="0"/>
    </w:pPr>
  </w:style>
  <w:style w:type="character" w:customStyle="1" w:styleId="a7">
    <w:name w:val="フッター (文字)"/>
    <w:basedOn w:val="a0"/>
    <w:link w:val="a6"/>
    <w:uiPriority w:val="99"/>
    <w:rsid w:val="00A503BC"/>
    <w:rPr>
      <w:rFonts w:ascii="ＭＳ ゴシック" w:eastAsia="ＭＳ ゴシック"/>
      <w:sz w:val="24"/>
    </w:rPr>
  </w:style>
  <w:style w:type="paragraph" w:styleId="a8">
    <w:name w:val="Balloon Text"/>
    <w:basedOn w:val="a"/>
    <w:link w:val="a9"/>
    <w:uiPriority w:val="99"/>
    <w:semiHidden/>
    <w:unhideWhenUsed/>
    <w:rsid w:val="00573C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3CA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52FDC"/>
    <w:rPr>
      <w:sz w:val="18"/>
      <w:szCs w:val="18"/>
    </w:rPr>
  </w:style>
  <w:style w:type="paragraph" w:styleId="ab">
    <w:name w:val="annotation text"/>
    <w:basedOn w:val="a"/>
    <w:link w:val="ac"/>
    <w:uiPriority w:val="99"/>
    <w:semiHidden/>
    <w:unhideWhenUsed/>
    <w:rsid w:val="00752FDC"/>
    <w:pPr>
      <w:jc w:val="left"/>
    </w:pPr>
  </w:style>
  <w:style w:type="character" w:customStyle="1" w:styleId="ac">
    <w:name w:val="コメント文字列 (文字)"/>
    <w:basedOn w:val="a0"/>
    <w:link w:val="ab"/>
    <w:uiPriority w:val="99"/>
    <w:semiHidden/>
    <w:rsid w:val="00752FDC"/>
    <w:rPr>
      <w:rFonts w:ascii="ＭＳ ゴシック" w:eastAsia="ＭＳ ゴシック"/>
      <w:sz w:val="24"/>
    </w:rPr>
  </w:style>
  <w:style w:type="paragraph" w:styleId="ad">
    <w:name w:val="annotation subject"/>
    <w:basedOn w:val="ab"/>
    <w:next w:val="ab"/>
    <w:link w:val="ae"/>
    <w:uiPriority w:val="99"/>
    <w:semiHidden/>
    <w:unhideWhenUsed/>
    <w:rsid w:val="00752FDC"/>
    <w:rPr>
      <w:b/>
      <w:bCs/>
    </w:rPr>
  </w:style>
  <w:style w:type="character" w:customStyle="1" w:styleId="ae">
    <w:name w:val="コメント内容 (文字)"/>
    <w:basedOn w:val="ac"/>
    <w:link w:val="ad"/>
    <w:uiPriority w:val="99"/>
    <w:semiHidden/>
    <w:rsid w:val="00752FDC"/>
    <w:rPr>
      <w:rFonts w:ascii="ＭＳ ゴシック" w:eastAsia="ＭＳ ゴシック"/>
      <w:b/>
      <w:bCs/>
      <w:sz w:val="24"/>
    </w:rPr>
  </w:style>
  <w:style w:type="paragraph" w:styleId="af">
    <w:name w:val="Revision"/>
    <w:hidden/>
    <w:uiPriority w:val="99"/>
    <w:semiHidden/>
    <w:rsid w:val="00FC61DA"/>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CD8689F-0D3B-46FE-A107-F232B89EF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Moriwaki</dc:creator>
  <cp:lastModifiedBy>阿部 愛実</cp:lastModifiedBy>
  <cp:revision>3</cp:revision>
  <cp:lastPrinted>2022-02-21T05:08:00Z</cp:lastPrinted>
  <dcterms:created xsi:type="dcterms:W3CDTF">2022-02-21T10:22:00Z</dcterms:created>
  <dcterms:modified xsi:type="dcterms:W3CDTF">2025-05-14T05:55:00Z</dcterms:modified>
</cp:coreProperties>
</file>